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C2E4" w14:textId="1D70B221" w:rsidR="00812C8E" w:rsidRPr="00916E21" w:rsidRDefault="00812C8E" w:rsidP="00812C8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8"/>
        </w:rPr>
      </w:pPr>
      <w:r w:rsidRPr="00916E21">
        <w:rPr>
          <w:rFonts w:ascii="Arial" w:hAnsi="Arial" w:cs="Arial"/>
          <w:b/>
          <w:sz w:val="24"/>
          <w:szCs w:val="28"/>
        </w:rPr>
        <w:t>3GPP TSG RAN Meeting #</w:t>
      </w:r>
      <w:r w:rsidR="00F851B0">
        <w:rPr>
          <w:rFonts w:ascii="Arial" w:hAnsi="Arial" w:cs="Arial"/>
          <w:b/>
          <w:sz w:val="24"/>
          <w:szCs w:val="28"/>
        </w:rPr>
        <w:t>94-e</w:t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="006A12F3">
        <w:rPr>
          <w:rFonts w:ascii="Arial" w:hAnsi="Arial" w:cs="Arial"/>
          <w:b/>
          <w:sz w:val="24"/>
          <w:szCs w:val="28"/>
        </w:rPr>
        <w:t>RP-</w:t>
      </w:r>
      <w:r w:rsidR="000B4F07">
        <w:rPr>
          <w:rFonts w:ascii="Arial" w:hAnsi="Arial" w:cs="Arial"/>
          <w:b/>
          <w:sz w:val="24"/>
          <w:szCs w:val="28"/>
        </w:rPr>
        <w:t>2</w:t>
      </w:r>
      <w:r w:rsidR="00B22F00">
        <w:rPr>
          <w:rFonts w:ascii="Arial" w:hAnsi="Arial" w:cs="Arial"/>
          <w:b/>
          <w:sz w:val="24"/>
          <w:szCs w:val="28"/>
        </w:rPr>
        <w:t>13014</w:t>
      </w:r>
    </w:p>
    <w:p w14:paraId="433B0BE2" w14:textId="1625A5AE" w:rsidR="00812C8E" w:rsidRPr="00F851B0" w:rsidRDefault="00F851B0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  <w:r w:rsidRPr="00F851B0">
        <w:rPr>
          <w:rFonts w:ascii="Arial" w:hAnsi="Arial" w:cs="Arial"/>
          <w:b/>
          <w:sz w:val="24"/>
          <w:szCs w:val="28"/>
        </w:rPr>
        <w:t>Electronic Meeting, December 6 - 17, 2021</w:t>
      </w:r>
    </w:p>
    <w:p w14:paraId="1E7EF87C" w14:textId="080F79C7" w:rsidR="00F611C3" w:rsidRPr="00916E21" w:rsidRDefault="00F611C3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</w:p>
    <w:p w14:paraId="3C74D5D8" w14:textId="77777777" w:rsidR="007D1AF4" w:rsidRPr="00916E21" w:rsidRDefault="007D1AF4" w:rsidP="007D1AF4">
      <w:pPr>
        <w:tabs>
          <w:tab w:val="left" w:pos="1985"/>
        </w:tabs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Source:</w:t>
      </w:r>
      <w:r w:rsidRPr="00916E21">
        <w:rPr>
          <w:rFonts w:ascii="Arial" w:hAnsi="Arial" w:cs="Arial"/>
          <w:b/>
          <w:bCs/>
          <w:sz w:val="24"/>
        </w:rPr>
        <w:tab/>
        <w:t>Samsung</w:t>
      </w:r>
    </w:p>
    <w:p w14:paraId="693C9542" w14:textId="0C968D36" w:rsidR="007D1AF4" w:rsidRPr="00916E21" w:rsidRDefault="007D1AF4" w:rsidP="007D1AF4">
      <w:pPr>
        <w:spacing w:after="0" w:line="288" w:lineRule="auto"/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916E21">
        <w:rPr>
          <w:rFonts w:ascii="Arial" w:hAnsi="Arial" w:cs="Arial"/>
          <w:b/>
          <w:bCs/>
          <w:sz w:val="24"/>
        </w:rPr>
        <w:t>Title:</w:t>
      </w:r>
      <w:r w:rsidRPr="00916E21">
        <w:rPr>
          <w:rFonts w:ascii="Arial" w:hAnsi="Arial" w:cs="Arial"/>
          <w:b/>
          <w:bCs/>
          <w:sz w:val="24"/>
        </w:rPr>
        <w:tab/>
      </w:r>
      <w:r w:rsidR="00CB06ED">
        <w:rPr>
          <w:rFonts w:ascii="Arial" w:hAnsi="Arial" w:cs="Arial"/>
          <w:b/>
          <w:sz w:val="24"/>
          <w:szCs w:val="16"/>
        </w:rPr>
        <w:t>O</w:t>
      </w:r>
      <w:r w:rsidR="00571677">
        <w:rPr>
          <w:rFonts w:ascii="Arial" w:hAnsi="Arial" w:cs="Arial"/>
          <w:b/>
          <w:sz w:val="24"/>
          <w:szCs w:val="16"/>
        </w:rPr>
        <w:t xml:space="preserve">n the status of </w:t>
      </w:r>
      <w:r w:rsidR="00E562A8">
        <w:rPr>
          <w:rFonts w:ascii="Arial" w:hAnsi="Arial" w:cs="Arial"/>
          <w:b/>
          <w:sz w:val="24"/>
          <w:szCs w:val="16"/>
        </w:rPr>
        <w:t xml:space="preserve">Rel-17 </w:t>
      </w:r>
      <w:r w:rsidR="0086019C">
        <w:rPr>
          <w:rFonts w:ascii="Arial" w:hAnsi="Arial" w:cs="Arial"/>
          <w:b/>
          <w:sz w:val="24"/>
          <w:szCs w:val="16"/>
        </w:rPr>
        <w:t xml:space="preserve">NR </w:t>
      </w:r>
      <w:proofErr w:type="spellStart"/>
      <w:r w:rsidR="00975C39">
        <w:rPr>
          <w:rFonts w:ascii="Arial" w:hAnsi="Arial" w:cs="Arial"/>
          <w:b/>
          <w:sz w:val="24"/>
          <w:szCs w:val="16"/>
        </w:rPr>
        <w:t>IIoT</w:t>
      </w:r>
      <w:proofErr w:type="spellEnd"/>
      <w:r w:rsidR="00975C39">
        <w:rPr>
          <w:rFonts w:ascii="Arial" w:hAnsi="Arial" w:cs="Arial"/>
          <w:b/>
          <w:sz w:val="24"/>
          <w:szCs w:val="16"/>
        </w:rPr>
        <w:t>/</w:t>
      </w:r>
      <w:r w:rsidR="0086019C">
        <w:rPr>
          <w:rFonts w:ascii="Arial" w:hAnsi="Arial" w:cs="Arial"/>
          <w:b/>
          <w:sz w:val="24"/>
          <w:szCs w:val="16"/>
        </w:rPr>
        <w:t>URLLC work in RAN WG1</w:t>
      </w:r>
    </w:p>
    <w:p w14:paraId="5437045B" w14:textId="3D4C15D1" w:rsidR="007D1AF4" w:rsidRPr="00916E21" w:rsidRDefault="007D1AF4" w:rsidP="007D1AF4">
      <w:pPr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Agenda item:</w:t>
      </w:r>
      <w:r w:rsidRPr="00916E21">
        <w:rPr>
          <w:rFonts w:ascii="Arial" w:hAnsi="Arial" w:cs="Arial"/>
          <w:b/>
          <w:bCs/>
          <w:sz w:val="24"/>
        </w:rPr>
        <w:tab/>
        <w:t>9.</w:t>
      </w:r>
      <w:r w:rsidR="00F851B0">
        <w:rPr>
          <w:rFonts w:ascii="Arial" w:hAnsi="Arial" w:cs="Arial"/>
          <w:b/>
          <w:bCs/>
          <w:sz w:val="24"/>
        </w:rPr>
        <w:t>3.</w:t>
      </w:r>
      <w:r w:rsidR="0086019C">
        <w:rPr>
          <w:rFonts w:ascii="Arial" w:hAnsi="Arial" w:cs="Arial"/>
          <w:b/>
          <w:bCs/>
          <w:sz w:val="24"/>
        </w:rPr>
        <w:t>2</w:t>
      </w:r>
      <w:r w:rsidR="00F851B0">
        <w:rPr>
          <w:rFonts w:ascii="Arial" w:hAnsi="Arial" w:cs="Arial"/>
          <w:b/>
          <w:bCs/>
          <w:sz w:val="24"/>
        </w:rPr>
        <w:t>.</w:t>
      </w:r>
      <w:r w:rsidR="0086019C">
        <w:rPr>
          <w:rFonts w:ascii="Arial" w:hAnsi="Arial" w:cs="Arial"/>
          <w:b/>
          <w:bCs/>
          <w:sz w:val="24"/>
        </w:rPr>
        <w:t>1</w:t>
      </w:r>
    </w:p>
    <w:p w14:paraId="5DAEE8CE" w14:textId="77777777" w:rsidR="007D1AF4" w:rsidRPr="00916E21" w:rsidRDefault="007D1AF4" w:rsidP="007D1AF4">
      <w:pPr>
        <w:spacing w:after="0" w:line="288" w:lineRule="auto"/>
        <w:ind w:left="1980" w:hanging="1980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Document for:</w:t>
      </w:r>
      <w:r w:rsidRPr="00916E21">
        <w:rPr>
          <w:rFonts w:ascii="Arial" w:hAnsi="Arial" w:cs="Arial"/>
          <w:b/>
          <w:bCs/>
          <w:sz w:val="24"/>
        </w:rPr>
        <w:tab/>
        <w:t>Discussion and Decision</w:t>
      </w:r>
    </w:p>
    <w:p w14:paraId="1A260732" w14:textId="77777777" w:rsidR="007D1AF4" w:rsidRPr="00AF57CC" w:rsidRDefault="007D1AF4" w:rsidP="007D1AF4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jc w:val="both"/>
        <w:rPr>
          <w:rFonts w:ascii="Arial" w:hAnsi="Arial" w:cs="Arial"/>
          <w:sz w:val="16"/>
          <w:szCs w:val="16"/>
          <w:lang w:val="en-US" w:eastAsia="ko-KR"/>
        </w:rPr>
      </w:pPr>
    </w:p>
    <w:p w14:paraId="488DA454" w14:textId="77777777" w:rsidR="005E4ADA" w:rsidRPr="0078647F" w:rsidRDefault="001F7321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bookmarkStart w:id="0" w:name="_Ref5850594"/>
      <w:bookmarkEnd w:id="0"/>
      <w:r w:rsidRPr="0078647F">
        <w:rPr>
          <w:b/>
          <w:color w:val="auto"/>
          <w:sz w:val="28"/>
          <w:lang w:val="en-US"/>
        </w:rPr>
        <w:t>Introduction</w:t>
      </w:r>
    </w:p>
    <w:p w14:paraId="3F16EABD" w14:textId="294E9864" w:rsidR="00C909A3" w:rsidRDefault="00AF1B7B" w:rsidP="00C909A3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 xml:space="preserve">In </w:t>
      </w:r>
      <w:r w:rsidR="00C909A3" w:rsidRPr="003C59FE">
        <w:rPr>
          <w:color w:val="auto"/>
          <w:lang w:val="en-US"/>
        </w:rPr>
        <w:t>RAN1#</w:t>
      </w:r>
      <w:r w:rsidR="00E562A8">
        <w:rPr>
          <w:color w:val="auto"/>
          <w:lang w:val="en-US"/>
        </w:rPr>
        <w:t>107-e meeting</w:t>
      </w:r>
      <w:r>
        <w:rPr>
          <w:color w:val="auto"/>
          <w:lang w:val="en-US"/>
        </w:rPr>
        <w:t xml:space="preserve"> [1]</w:t>
      </w:r>
      <w:r w:rsidR="00E562A8">
        <w:rPr>
          <w:color w:val="auto"/>
          <w:lang w:val="en-US"/>
        </w:rPr>
        <w:t xml:space="preserve">, </w:t>
      </w:r>
      <w:r w:rsidR="00C909A3">
        <w:rPr>
          <w:rFonts w:hint="eastAsia"/>
          <w:color w:val="auto"/>
          <w:lang w:val="en-US"/>
        </w:rPr>
        <w:t xml:space="preserve">it </w:t>
      </w:r>
      <w:r w:rsidR="00C909A3">
        <w:rPr>
          <w:color w:val="auto"/>
          <w:lang w:val="en-US"/>
        </w:rPr>
        <w:t xml:space="preserve">was </w:t>
      </w:r>
      <w:r>
        <w:rPr>
          <w:color w:val="auto"/>
          <w:lang w:val="en-US"/>
        </w:rPr>
        <w:t xml:space="preserve">not </w:t>
      </w:r>
      <w:r w:rsidR="00C909A3">
        <w:rPr>
          <w:color w:val="auto"/>
          <w:lang w:val="en-US"/>
        </w:rPr>
        <w:t xml:space="preserve">declared </w:t>
      </w:r>
      <w:r w:rsidR="00C909A3" w:rsidRPr="003C59FE">
        <w:rPr>
          <w:color w:val="auto"/>
          <w:lang w:val="en-US"/>
        </w:rPr>
        <w:t>that the normative work for Rel-1</w:t>
      </w:r>
      <w:r>
        <w:rPr>
          <w:color w:val="auto"/>
          <w:lang w:val="en-US"/>
        </w:rPr>
        <w:t>7</w:t>
      </w:r>
      <w:r w:rsidR="00C909A3" w:rsidRPr="003C59FE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 xml:space="preserve">NR </w:t>
      </w:r>
      <w:proofErr w:type="spellStart"/>
      <w:r w:rsidR="00975C39">
        <w:rPr>
          <w:color w:val="auto"/>
          <w:lang w:val="en-US"/>
        </w:rPr>
        <w:t>IIoT</w:t>
      </w:r>
      <w:proofErr w:type="spellEnd"/>
      <w:r w:rsidR="00975C39">
        <w:rPr>
          <w:color w:val="auto"/>
          <w:lang w:val="en-US"/>
        </w:rPr>
        <w:t>/</w:t>
      </w:r>
      <w:r w:rsidR="0086019C">
        <w:rPr>
          <w:color w:val="auto"/>
          <w:lang w:val="en-US"/>
        </w:rPr>
        <w:t>URLLC</w:t>
      </w:r>
      <w:r w:rsidR="00C909A3" w:rsidRPr="003C59FE">
        <w:rPr>
          <w:color w:val="auto"/>
          <w:lang w:val="en-US"/>
        </w:rPr>
        <w:t xml:space="preserve"> is completed from RAN1 perspective. </w:t>
      </w:r>
      <w:r w:rsidR="00C909A3">
        <w:rPr>
          <w:color w:val="auto"/>
          <w:lang w:val="en-US"/>
        </w:rPr>
        <w:t>This contribution summarizes the remaining RAN1 issues and discusses the handling of these issues in the upcoming working group meeting.</w:t>
      </w:r>
    </w:p>
    <w:p w14:paraId="77DA57A9" w14:textId="6B76DF07" w:rsidR="005E4ADA" w:rsidRPr="0078647F" w:rsidRDefault="00C909A3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>
        <w:rPr>
          <w:b/>
          <w:color w:val="auto"/>
          <w:sz w:val="28"/>
          <w:lang w:val="en-US"/>
        </w:rPr>
        <w:t>Remaining</w:t>
      </w:r>
      <w:r w:rsidR="005F304A" w:rsidRPr="0078647F">
        <w:rPr>
          <w:b/>
          <w:color w:val="auto"/>
          <w:sz w:val="28"/>
          <w:lang w:val="en-US"/>
        </w:rPr>
        <w:t xml:space="preserve"> issues </w:t>
      </w:r>
      <w:r w:rsidR="000E3B74">
        <w:rPr>
          <w:b/>
          <w:color w:val="auto"/>
          <w:sz w:val="28"/>
          <w:lang w:val="en-US"/>
        </w:rPr>
        <w:t>for</w:t>
      </w:r>
      <w:r w:rsidR="005F304A" w:rsidRPr="0078647F">
        <w:rPr>
          <w:b/>
          <w:color w:val="auto"/>
          <w:sz w:val="28"/>
          <w:lang w:val="en-US"/>
        </w:rPr>
        <w:t xml:space="preserve"> </w:t>
      </w:r>
      <w:r w:rsidR="00571677" w:rsidRPr="0078647F">
        <w:rPr>
          <w:b/>
          <w:color w:val="auto"/>
          <w:sz w:val="28"/>
          <w:lang w:val="en-US"/>
        </w:rPr>
        <w:t xml:space="preserve">NR </w:t>
      </w:r>
      <w:proofErr w:type="spellStart"/>
      <w:r w:rsidR="00975C39">
        <w:rPr>
          <w:b/>
          <w:color w:val="auto"/>
          <w:sz w:val="28"/>
          <w:lang w:val="en-US"/>
        </w:rPr>
        <w:t>IIoT</w:t>
      </w:r>
      <w:proofErr w:type="spellEnd"/>
      <w:r w:rsidR="00975C39">
        <w:rPr>
          <w:b/>
          <w:color w:val="auto"/>
          <w:sz w:val="28"/>
          <w:lang w:val="en-US"/>
        </w:rPr>
        <w:t>/</w:t>
      </w:r>
      <w:r w:rsidR="0086019C">
        <w:rPr>
          <w:b/>
          <w:color w:val="auto"/>
          <w:sz w:val="28"/>
          <w:lang w:val="en-US"/>
        </w:rPr>
        <w:t>URLLC</w:t>
      </w:r>
      <w:r w:rsidR="00571677" w:rsidRPr="0078647F">
        <w:rPr>
          <w:b/>
          <w:color w:val="auto"/>
          <w:sz w:val="28"/>
          <w:lang w:val="en-US"/>
        </w:rPr>
        <w:t xml:space="preserve"> in RAN1</w:t>
      </w:r>
    </w:p>
    <w:p w14:paraId="5C5C08BA" w14:textId="7AE9ED63" w:rsidR="005E4ADA" w:rsidRDefault="00732CE1" w:rsidP="00732CE1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>The following table summarizes the remaining RAN1</w:t>
      </w:r>
      <w:r w:rsidR="00AF1B7B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 xml:space="preserve">issues that need further progress in order for </w:t>
      </w:r>
      <w:r w:rsidRPr="00732CE1">
        <w:rPr>
          <w:color w:val="auto"/>
          <w:lang w:val="en-US"/>
        </w:rPr>
        <w:t>Rel-1</w:t>
      </w:r>
      <w:r w:rsidR="00AF1B7B">
        <w:rPr>
          <w:color w:val="auto"/>
          <w:lang w:val="en-US"/>
        </w:rPr>
        <w:t>7</w:t>
      </w:r>
      <w:r w:rsidRPr="00732CE1">
        <w:rPr>
          <w:color w:val="auto"/>
          <w:lang w:val="en-US"/>
        </w:rPr>
        <w:t xml:space="preserve"> </w:t>
      </w:r>
      <w:r w:rsidR="00AF1B7B">
        <w:rPr>
          <w:color w:val="auto"/>
          <w:lang w:val="en-US"/>
        </w:rPr>
        <w:t xml:space="preserve">NR </w:t>
      </w:r>
      <w:proofErr w:type="spellStart"/>
      <w:r w:rsidR="00975C39">
        <w:rPr>
          <w:color w:val="auto"/>
          <w:lang w:val="en-US"/>
        </w:rPr>
        <w:t>IIoT</w:t>
      </w:r>
      <w:proofErr w:type="spellEnd"/>
      <w:r w:rsidR="00975C39">
        <w:rPr>
          <w:color w:val="auto"/>
          <w:lang w:val="en-US"/>
        </w:rPr>
        <w:t>/URLLC</w:t>
      </w:r>
      <w:r>
        <w:rPr>
          <w:color w:val="auto"/>
          <w:lang w:val="en-US"/>
        </w:rPr>
        <w:t xml:space="preserve"> can be categorized as ‘completed’ from RAN1 perspective.</w:t>
      </w:r>
    </w:p>
    <w:p w14:paraId="1FB7CBAE" w14:textId="15B6F229" w:rsidR="00C14812" w:rsidRDefault="00C14812" w:rsidP="00C14812">
      <w:pPr>
        <w:pStyle w:val="af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List of critical </w:t>
      </w:r>
      <w:r w:rsidR="001B36A5">
        <w:t xml:space="preserve">remaining </w:t>
      </w:r>
      <w:r>
        <w:t>issues for completion of Rel-1</w:t>
      </w:r>
      <w:r w:rsidR="00AF1B7B">
        <w:t xml:space="preserve">7 NR </w:t>
      </w:r>
      <w:proofErr w:type="spellStart"/>
      <w:r w:rsidR="00975C39">
        <w:t>IIoT</w:t>
      </w:r>
      <w:proofErr w:type="spellEnd"/>
      <w:r w:rsidR="00975C39">
        <w:t>/</w:t>
      </w:r>
      <w:r w:rsidR="0086019C">
        <w:t>URLLC</w:t>
      </w:r>
      <w:r w:rsidR="001B36A5">
        <w:t xml:space="preserve"> in RAN1</w:t>
      </w:r>
      <w:r>
        <w:t>.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67"/>
        <w:gridCol w:w="5953"/>
        <w:gridCol w:w="2126"/>
      </w:tblGrid>
      <w:tr w:rsidR="00CB06ED" w14:paraId="3975A97E" w14:textId="189A520A" w:rsidTr="00975C39">
        <w:tc>
          <w:tcPr>
            <w:tcW w:w="2122" w:type="dxa"/>
            <w:gridSpan w:val="2"/>
            <w:shd w:val="clear" w:color="auto" w:fill="D9D9D9"/>
          </w:tcPr>
          <w:p w14:paraId="2F287285" w14:textId="136B240A" w:rsidR="00CB06ED" w:rsidRDefault="00CB06ED" w:rsidP="0088572F">
            <w:pPr>
              <w:pStyle w:val="0Maintext"/>
              <w:spacing w:before="120" w:after="120" w:afterAutospacing="0" w:line="240" w:lineRule="auto"/>
              <w:ind w:firstLine="0"/>
              <w:rPr>
                <w:b/>
                <w:color w:val="auto"/>
                <w:lang w:val="en-US" w:eastAsia="ko-KR"/>
              </w:rPr>
            </w:pPr>
            <w:r w:rsidRPr="0088572F">
              <w:rPr>
                <w:rFonts w:hint="eastAsia"/>
                <w:b/>
                <w:color w:val="auto"/>
                <w:lang w:val="en-US" w:eastAsia="ko-KR"/>
              </w:rPr>
              <w:t>Category</w:t>
            </w:r>
          </w:p>
        </w:tc>
        <w:tc>
          <w:tcPr>
            <w:tcW w:w="5953" w:type="dxa"/>
            <w:shd w:val="clear" w:color="auto" w:fill="D9D9D9"/>
          </w:tcPr>
          <w:p w14:paraId="2F052B89" w14:textId="0EAD732E" w:rsidR="00CB06ED" w:rsidRPr="0088572F" w:rsidRDefault="00CB06ED" w:rsidP="0088572F">
            <w:pPr>
              <w:pStyle w:val="0Maintext"/>
              <w:spacing w:before="120" w:after="120" w:afterAutospacing="0" w:line="240" w:lineRule="auto"/>
              <w:ind w:firstLine="0"/>
              <w:rPr>
                <w:b/>
                <w:color w:val="auto"/>
                <w:lang w:val="en-US" w:eastAsia="ko-KR"/>
              </w:rPr>
            </w:pPr>
            <w:r>
              <w:rPr>
                <w:b/>
                <w:color w:val="auto"/>
                <w:lang w:val="en-US" w:eastAsia="ko-KR"/>
              </w:rPr>
              <w:t>Remaining</w:t>
            </w:r>
            <w:r w:rsidRPr="0088572F">
              <w:rPr>
                <w:b/>
                <w:color w:val="auto"/>
                <w:lang w:val="en-US" w:eastAsia="ko-KR"/>
              </w:rPr>
              <w:t xml:space="preserve"> issue in RAN1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463F332" w14:textId="50A8C306" w:rsidR="00CB06ED" w:rsidRPr="0088572F" w:rsidRDefault="00A05FCA" w:rsidP="00A05FCA">
            <w:pPr>
              <w:pStyle w:val="0Maintext"/>
              <w:spacing w:before="120" w:after="120" w:afterAutospacing="0" w:line="240" w:lineRule="auto"/>
              <w:ind w:firstLine="0"/>
              <w:jc w:val="center"/>
              <w:rPr>
                <w:b/>
                <w:color w:val="auto"/>
                <w:lang w:val="en-US" w:eastAsia="ko-KR"/>
              </w:rPr>
            </w:pPr>
            <w:r>
              <w:rPr>
                <w:b/>
                <w:color w:val="auto"/>
                <w:lang w:val="en-US" w:eastAsia="ko-KR"/>
              </w:rPr>
              <w:t>H</w:t>
            </w:r>
            <w:r w:rsidR="00CB06ED">
              <w:rPr>
                <w:b/>
                <w:color w:val="auto"/>
                <w:lang w:val="en-US" w:eastAsia="ko-KR"/>
              </w:rPr>
              <w:t>igh layer</w:t>
            </w:r>
            <w:r>
              <w:rPr>
                <w:rFonts w:hint="eastAsia"/>
                <w:b/>
                <w:color w:val="auto"/>
                <w:lang w:val="en-US" w:eastAsia="ko-KR"/>
              </w:rPr>
              <w:t xml:space="preserve"> impact</w:t>
            </w:r>
          </w:p>
        </w:tc>
      </w:tr>
      <w:tr w:rsidR="00A05FCA" w14:paraId="5F5D585A" w14:textId="79CA7DF8" w:rsidTr="00975C39">
        <w:tc>
          <w:tcPr>
            <w:tcW w:w="1555" w:type="dxa"/>
            <w:vMerge w:val="restart"/>
            <w:shd w:val="clear" w:color="auto" w:fill="auto"/>
          </w:tcPr>
          <w:p w14:paraId="0AFE9694" w14:textId="77777777" w:rsidR="00975C39" w:rsidRDefault="006001F7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UE feedback</w:t>
            </w:r>
          </w:p>
          <w:p w14:paraId="2F87650C" w14:textId="63E362C3" w:rsidR="00A05FCA" w:rsidRPr="0088572F" w:rsidRDefault="006001F7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enhancement for HARQ-ACK</w:t>
            </w:r>
          </w:p>
        </w:tc>
        <w:tc>
          <w:tcPr>
            <w:tcW w:w="567" w:type="dxa"/>
            <w:vAlign w:val="center"/>
          </w:tcPr>
          <w:p w14:paraId="4294715A" w14:textId="50DF6585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</w:t>
            </w:r>
            <w:r>
              <w:rPr>
                <w:rFonts w:hint="eastAsia"/>
                <w:color w:val="auto"/>
                <w:lang w:val="en-US" w:eastAsia="ko-KR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783C5D1D" w14:textId="70BC8453" w:rsidR="00A05FCA" w:rsidRPr="0088572F" w:rsidRDefault="006001F7" w:rsidP="00CB06ED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Value ranges of one-shot HARQ retransmissions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CD26FC" w14:textId="4A4E30CD" w:rsidR="00A05FCA" w:rsidRPr="0088572F" w:rsidRDefault="00975C39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No</w:t>
            </w:r>
          </w:p>
        </w:tc>
      </w:tr>
      <w:tr w:rsidR="00A05FCA" w14:paraId="64181FCC" w14:textId="4DBBF469" w:rsidTr="00975C39">
        <w:tc>
          <w:tcPr>
            <w:tcW w:w="1555" w:type="dxa"/>
            <w:vMerge/>
            <w:shd w:val="clear" w:color="auto" w:fill="auto"/>
          </w:tcPr>
          <w:p w14:paraId="1B13677D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AAF6217" w14:textId="384F9C8C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</w:t>
            </w:r>
            <w:r>
              <w:rPr>
                <w:rFonts w:hint="eastAsia"/>
                <w:color w:val="auto"/>
                <w:lang w:val="en-US" w:eastAsia="ko-KR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5275E460" w14:textId="271F08CA" w:rsidR="00A05FCA" w:rsidRPr="00CB06ED" w:rsidRDefault="006001F7" w:rsidP="00B85ED7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Type-1 HARQ codebook generation for PUCCH cell switching</w:t>
            </w:r>
          </w:p>
        </w:tc>
        <w:tc>
          <w:tcPr>
            <w:tcW w:w="2126" w:type="dxa"/>
            <w:shd w:val="clear" w:color="auto" w:fill="auto"/>
          </w:tcPr>
          <w:p w14:paraId="0FC71909" w14:textId="5512EA36" w:rsidR="00A05FCA" w:rsidRPr="0088572F" w:rsidRDefault="00975C39" w:rsidP="00975C39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No</w:t>
            </w:r>
          </w:p>
        </w:tc>
      </w:tr>
      <w:tr w:rsidR="00A05FCA" w14:paraId="60A5D530" w14:textId="352F5D23" w:rsidTr="00975C39">
        <w:tc>
          <w:tcPr>
            <w:tcW w:w="1555" w:type="dxa"/>
            <w:vMerge/>
            <w:shd w:val="clear" w:color="auto" w:fill="auto"/>
          </w:tcPr>
          <w:p w14:paraId="0C88B16D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2F4FBC8" w14:textId="02E21AE1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A3</w:t>
            </w:r>
          </w:p>
        </w:tc>
        <w:tc>
          <w:tcPr>
            <w:tcW w:w="5953" w:type="dxa"/>
            <w:shd w:val="clear" w:color="auto" w:fill="auto"/>
          </w:tcPr>
          <w:p w14:paraId="730B4DAE" w14:textId="7C136CF2" w:rsidR="00A05FCA" w:rsidRPr="0088572F" w:rsidRDefault="006001F7" w:rsidP="00A05FCA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 w:rsidRPr="006001F7">
              <w:rPr>
                <w:color w:val="auto"/>
                <w:lang w:eastAsia="ko-KR"/>
              </w:rPr>
              <w:t>Whether to support joint operation between two features among SPS HARQ-ACK deferral, PUCCH repetition and PUCCH cell switching (dynamic, semi-static)</w:t>
            </w:r>
          </w:p>
        </w:tc>
        <w:tc>
          <w:tcPr>
            <w:tcW w:w="2126" w:type="dxa"/>
            <w:shd w:val="clear" w:color="auto" w:fill="auto"/>
          </w:tcPr>
          <w:p w14:paraId="13AFF710" w14:textId="412D4F19" w:rsidR="00A05FCA" w:rsidRPr="0088572F" w:rsidRDefault="00975C39" w:rsidP="00975C39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Depends on the outcome of RAN1 discussion</w:t>
            </w:r>
          </w:p>
        </w:tc>
      </w:tr>
      <w:tr w:rsidR="00CB06ED" w14:paraId="6CB11E60" w14:textId="69E5D857" w:rsidTr="00975C39">
        <w:tc>
          <w:tcPr>
            <w:tcW w:w="1555" w:type="dxa"/>
            <w:vMerge w:val="restart"/>
            <w:shd w:val="clear" w:color="auto" w:fill="auto"/>
          </w:tcPr>
          <w:p w14:paraId="0B1A8462" w14:textId="77777777" w:rsidR="006001F7" w:rsidRDefault="006001F7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Intra-UE multiplexing/</w:t>
            </w:r>
          </w:p>
          <w:p w14:paraId="3184A722" w14:textId="1B0ADF05" w:rsidR="00CB06ED" w:rsidRPr="0088572F" w:rsidRDefault="006001F7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prioritization</w:t>
            </w:r>
          </w:p>
        </w:tc>
        <w:tc>
          <w:tcPr>
            <w:tcW w:w="567" w:type="dxa"/>
            <w:vAlign w:val="center"/>
          </w:tcPr>
          <w:p w14:paraId="0774CF37" w14:textId="13D33991" w:rsidR="00CB06ED" w:rsidRPr="0088572F" w:rsidRDefault="00CB06ED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B</w:t>
            </w:r>
            <w:r>
              <w:rPr>
                <w:rFonts w:hint="eastAsia"/>
                <w:color w:val="auto"/>
                <w:lang w:val="en-US" w:eastAsia="ko-KR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490C99BE" w14:textId="10CA9B38" w:rsidR="00CB06ED" w:rsidRPr="0088572F" w:rsidRDefault="00975C39" w:rsidP="004651CA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 w:rsidRPr="00975C39">
              <w:rPr>
                <w:color w:val="auto"/>
                <w:lang w:eastAsia="ko-KR"/>
              </w:rPr>
              <w:t>Intra-UE multiplexing including multiple UL channels collision handling order/rules</w:t>
            </w:r>
            <w:r>
              <w:rPr>
                <w:color w:val="auto"/>
                <w:lang w:eastAsia="ko-KR"/>
              </w:rPr>
              <w:t xml:space="preserve"> including multiplexing timeline and unit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2F86D" w14:textId="256010F7" w:rsidR="00CB06ED" w:rsidRPr="0088572F" w:rsidRDefault="00975C39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Depends on the outcome of RAN1 discussion</w:t>
            </w:r>
          </w:p>
        </w:tc>
      </w:tr>
      <w:tr w:rsidR="00A05FCA" w14:paraId="78FE6756" w14:textId="6E61DD45" w:rsidTr="00975C39">
        <w:tc>
          <w:tcPr>
            <w:tcW w:w="1555" w:type="dxa"/>
            <w:vMerge/>
            <w:shd w:val="clear" w:color="auto" w:fill="auto"/>
          </w:tcPr>
          <w:p w14:paraId="60B40956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75D7175C" w14:textId="36CAE218" w:rsidR="00A05FCA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>
              <w:rPr>
                <w:color w:val="auto"/>
                <w:lang w:val="en-US" w:eastAsia="ko-KR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57A80C92" w14:textId="7D44787E" w:rsidR="00A05FCA" w:rsidRDefault="00975C39" w:rsidP="00A17CAB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 w:rsidRPr="00975C39">
              <w:rPr>
                <w:color w:val="auto"/>
                <w:lang w:eastAsia="ko-KR"/>
              </w:rPr>
              <w:t>PUCCH resource selection rule</w:t>
            </w:r>
          </w:p>
        </w:tc>
        <w:tc>
          <w:tcPr>
            <w:tcW w:w="2126" w:type="dxa"/>
            <w:shd w:val="clear" w:color="auto" w:fill="auto"/>
          </w:tcPr>
          <w:p w14:paraId="64F72975" w14:textId="0C1002E9" w:rsidR="00A05FCA" w:rsidRPr="0088572F" w:rsidRDefault="00975C39" w:rsidP="00975C39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No</w:t>
            </w:r>
          </w:p>
        </w:tc>
      </w:tr>
      <w:tr w:rsidR="00A05FCA" w14:paraId="48AC801B" w14:textId="0CBE9E5B" w:rsidTr="00975C39">
        <w:tc>
          <w:tcPr>
            <w:tcW w:w="1555" w:type="dxa"/>
            <w:vMerge/>
            <w:shd w:val="clear" w:color="auto" w:fill="auto"/>
          </w:tcPr>
          <w:p w14:paraId="6D88D9FE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41CEA9B3" w14:textId="4C444619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B3</w:t>
            </w:r>
          </w:p>
        </w:tc>
        <w:tc>
          <w:tcPr>
            <w:tcW w:w="5953" w:type="dxa"/>
            <w:shd w:val="clear" w:color="auto" w:fill="auto"/>
          </w:tcPr>
          <w:p w14:paraId="361FCDE0" w14:textId="3ADDDC3C" w:rsidR="00A05FCA" w:rsidRPr="00AE3F93" w:rsidRDefault="00975C39" w:rsidP="00A17CAB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PUCCH power control</w:t>
            </w:r>
          </w:p>
        </w:tc>
        <w:tc>
          <w:tcPr>
            <w:tcW w:w="2126" w:type="dxa"/>
            <w:shd w:val="clear" w:color="auto" w:fill="auto"/>
          </w:tcPr>
          <w:p w14:paraId="7D29D3BA" w14:textId="441DAD39" w:rsidR="00A05FCA" w:rsidRPr="0088572F" w:rsidRDefault="00975C39" w:rsidP="00975C39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Depends on the outcome of RAN1 discussion</w:t>
            </w:r>
          </w:p>
        </w:tc>
      </w:tr>
      <w:tr w:rsidR="00A05FCA" w14:paraId="6FE9AC83" w14:textId="79D8102C" w:rsidTr="00975C39">
        <w:tc>
          <w:tcPr>
            <w:tcW w:w="1555" w:type="dxa"/>
            <w:vMerge/>
            <w:shd w:val="clear" w:color="auto" w:fill="auto"/>
          </w:tcPr>
          <w:p w14:paraId="50AE1522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416DA254" w14:textId="684751F8" w:rsidR="00A05FCA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>
              <w:rPr>
                <w:color w:val="auto"/>
                <w:lang w:val="en-US" w:eastAsia="ko-KR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25F9365A" w14:textId="22C1E6D8" w:rsidR="00A05FCA" w:rsidRDefault="00975C39" w:rsidP="000D03CC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 w:rsidRPr="00975C39">
              <w:rPr>
                <w:color w:val="auto"/>
                <w:lang w:eastAsia="ko-KR"/>
              </w:rPr>
              <w:t>Joint operation between intra-UE multiplexing and simultaneous PUCCH/PUSCH transmission</w:t>
            </w:r>
          </w:p>
        </w:tc>
        <w:tc>
          <w:tcPr>
            <w:tcW w:w="2126" w:type="dxa"/>
            <w:shd w:val="clear" w:color="auto" w:fill="auto"/>
          </w:tcPr>
          <w:p w14:paraId="64A6D942" w14:textId="418B38E7" w:rsidR="00A05FCA" w:rsidRPr="0088572F" w:rsidRDefault="00975C39" w:rsidP="00975C39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Depends on the outcome of RAN1 discussion</w:t>
            </w:r>
          </w:p>
        </w:tc>
      </w:tr>
    </w:tbl>
    <w:p w14:paraId="7496B2D5" w14:textId="3FB40709" w:rsidR="0078647F" w:rsidRPr="0088572F" w:rsidRDefault="0078647F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88572F">
        <w:rPr>
          <w:color w:val="000000"/>
          <w:lang w:val="en-US"/>
        </w:rPr>
        <w:t xml:space="preserve">The remaining issues for </w:t>
      </w:r>
      <w:r w:rsidR="00B3233D">
        <w:rPr>
          <w:color w:val="auto"/>
          <w:lang w:val="en-US" w:eastAsia="ko-KR"/>
        </w:rPr>
        <w:t xml:space="preserve">Rel-17 NR </w:t>
      </w:r>
      <w:proofErr w:type="spellStart"/>
      <w:r w:rsidR="00975C39">
        <w:rPr>
          <w:color w:val="auto"/>
          <w:lang w:val="en-US" w:eastAsia="ko-KR"/>
        </w:rPr>
        <w:t>IIoT</w:t>
      </w:r>
      <w:proofErr w:type="spellEnd"/>
      <w:r w:rsidR="00975C39">
        <w:rPr>
          <w:color w:val="auto"/>
          <w:lang w:val="en-US" w:eastAsia="ko-KR"/>
        </w:rPr>
        <w:t>/</w:t>
      </w:r>
      <w:r w:rsidR="0086019C">
        <w:rPr>
          <w:color w:val="auto"/>
          <w:lang w:val="en-US" w:eastAsia="ko-KR"/>
        </w:rPr>
        <w:t>URLLC</w:t>
      </w:r>
      <w:r w:rsidR="00B3233D" w:rsidRPr="0088572F">
        <w:rPr>
          <w:color w:val="000000"/>
          <w:lang w:val="en-US"/>
        </w:rPr>
        <w:t xml:space="preserve"> </w:t>
      </w:r>
      <w:r w:rsidRPr="0088572F">
        <w:rPr>
          <w:color w:val="000000"/>
          <w:lang w:val="en-US"/>
        </w:rPr>
        <w:t xml:space="preserve">would require considerable work at least in RAN1 over the next WG meeting. </w:t>
      </w:r>
      <w:r w:rsidR="00802EEC">
        <w:rPr>
          <w:rFonts w:hint="eastAsia"/>
          <w:color w:val="000000"/>
          <w:lang w:val="en-US" w:eastAsia="ko-KR"/>
        </w:rPr>
        <w:t xml:space="preserve">We estimate that </w:t>
      </w:r>
      <w:r w:rsidRPr="0088572F">
        <w:rPr>
          <w:color w:val="000000"/>
          <w:lang w:val="en-US"/>
        </w:rPr>
        <w:t xml:space="preserve">RAN1 would need </w:t>
      </w:r>
      <w:r w:rsidRPr="0088572F">
        <w:rPr>
          <w:b/>
          <w:color w:val="000000"/>
          <w:lang w:val="en-US"/>
        </w:rPr>
        <w:t xml:space="preserve">at least </w:t>
      </w:r>
      <w:r w:rsidR="006B2F9E">
        <w:rPr>
          <w:b/>
          <w:color w:val="000000"/>
          <w:lang w:val="en-US"/>
        </w:rPr>
        <w:t xml:space="preserve">2 RAN1 meetings </w:t>
      </w:r>
      <w:r w:rsidRPr="0088572F">
        <w:rPr>
          <w:color w:val="000000"/>
          <w:lang w:val="en-US"/>
        </w:rPr>
        <w:t xml:space="preserve">to complete this task. Furthermore, as noted in the table above, a number of </w:t>
      </w:r>
      <w:r w:rsidR="001B36A5">
        <w:rPr>
          <w:color w:val="000000"/>
          <w:lang w:val="en-US"/>
        </w:rPr>
        <w:t>remaining</w:t>
      </w:r>
      <w:r w:rsidRPr="0088572F">
        <w:rPr>
          <w:color w:val="000000"/>
          <w:lang w:val="en-US"/>
        </w:rPr>
        <w:t xml:space="preserve"> RAN1 issues potentially require RAN2 specification </w:t>
      </w:r>
      <w:r w:rsidR="003E3FFD" w:rsidRPr="0088572F">
        <w:rPr>
          <w:color w:val="000000"/>
          <w:lang w:val="en-US"/>
        </w:rPr>
        <w:t>support</w:t>
      </w:r>
      <w:r w:rsidRPr="0088572F">
        <w:rPr>
          <w:color w:val="000000"/>
          <w:lang w:val="en-US"/>
        </w:rPr>
        <w:t>.</w:t>
      </w:r>
    </w:p>
    <w:p w14:paraId="627CF6A9" w14:textId="307821E7" w:rsidR="003E3FFD" w:rsidRPr="0088572F" w:rsidRDefault="003E3FFD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88572F">
        <w:rPr>
          <w:color w:val="000000"/>
          <w:lang w:val="en-US"/>
        </w:rPr>
        <w:t>Note that the issues list</w:t>
      </w:r>
      <w:r w:rsidR="00802EEC">
        <w:rPr>
          <w:rFonts w:hint="eastAsia"/>
          <w:color w:val="000000"/>
          <w:lang w:val="en-US" w:eastAsia="ko-KR"/>
        </w:rPr>
        <w:t>ed</w:t>
      </w:r>
      <w:r w:rsidRPr="0088572F">
        <w:rPr>
          <w:color w:val="000000"/>
          <w:lang w:val="en-US"/>
        </w:rPr>
        <w:t xml:space="preserve"> above are </w:t>
      </w:r>
      <w:r w:rsidRPr="0088572F">
        <w:rPr>
          <w:b/>
          <w:color w:val="000000"/>
          <w:lang w:val="en-US"/>
        </w:rPr>
        <w:t>only those which are critical</w:t>
      </w:r>
      <w:r w:rsidRPr="0088572F">
        <w:rPr>
          <w:color w:val="000000"/>
          <w:lang w:val="en-US"/>
        </w:rPr>
        <w:t xml:space="preserve"> in terms of making </w:t>
      </w:r>
      <w:r w:rsidR="006B2F9E">
        <w:rPr>
          <w:color w:val="auto"/>
          <w:lang w:val="en-US" w:eastAsia="ko-KR"/>
        </w:rPr>
        <w:t xml:space="preserve">Rel-17 NR </w:t>
      </w:r>
      <w:proofErr w:type="spellStart"/>
      <w:r w:rsidR="00975C39">
        <w:rPr>
          <w:color w:val="auto"/>
          <w:lang w:val="en-US" w:eastAsia="ko-KR"/>
        </w:rPr>
        <w:t>IIoT</w:t>
      </w:r>
      <w:proofErr w:type="spellEnd"/>
      <w:r w:rsidR="00975C39">
        <w:rPr>
          <w:color w:val="auto"/>
          <w:lang w:val="en-US" w:eastAsia="ko-KR"/>
        </w:rPr>
        <w:t>/URLLC</w:t>
      </w:r>
      <w:r w:rsidR="006B2F9E" w:rsidRPr="0088572F">
        <w:rPr>
          <w:color w:val="000000"/>
          <w:lang w:val="en-US"/>
        </w:rPr>
        <w:t xml:space="preserve"> </w:t>
      </w:r>
      <w:r w:rsidRPr="0088572F">
        <w:rPr>
          <w:color w:val="000000"/>
          <w:lang w:val="en-US"/>
        </w:rPr>
        <w:t>operational. There could be other issues from individual companies in RAN1#</w:t>
      </w:r>
      <w:r w:rsidR="006B2F9E">
        <w:rPr>
          <w:color w:val="000000"/>
          <w:lang w:val="en-US"/>
        </w:rPr>
        <w:t>10</w:t>
      </w:r>
      <w:r w:rsidR="00D82BE5">
        <w:rPr>
          <w:color w:val="000000"/>
          <w:lang w:val="en-US"/>
        </w:rPr>
        <w:t>7bis-e</w:t>
      </w:r>
      <w:r w:rsidR="00C512F4" w:rsidRPr="0088572F">
        <w:rPr>
          <w:color w:val="000000"/>
          <w:lang w:val="en-US"/>
        </w:rPr>
        <w:t xml:space="preserve"> which might not be considered as essential </w:t>
      </w:r>
      <w:r w:rsidRPr="0088572F">
        <w:rPr>
          <w:color w:val="000000"/>
          <w:lang w:val="en-US"/>
        </w:rPr>
        <w:t>from other companies’ point of view.</w:t>
      </w:r>
    </w:p>
    <w:p w14:paraId="63311617" w14:textId="48B5B177" w:rsidR="00732CE1" w:rsidRPr="0078647F" w:rsidRDefault="00732CE1" w:rsidP="00213DB0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78647F">
        <w:rPr>
          <w:b/>
          <w:color w:val="auto"/>
          <w:sz w:val="28"/>
          <w:lang w:val="en-US"/>
        </w:rPr>
        <w:t>Handling of the open issues in upcoming WG meetings</w:t>
      </w:r>
    </w:p>
    <w:p w14:paraId="30B5EFD2" w14:textId="7B117809" w:rsidR="006B2F9E" w:rsidRDefault="00C14812" w:rsidP="00CB06ED">
      <w:pPr>
        <w:pStyle w:val="0Maintext"/>
        <w:spacing w:before="120" w:after="120" w:afterAutospacing="0" w:line="240" w:lineRule="auto"/>
        <w:ind w:firstLine="0"/>
        <w:rPr>
          <w:b/>
          <w:color w:val="auto"/>
          <w:lang w:val="en-US" w:eastAsia="ko-KR"/>
        </w:rPr>
      </w:pPr>
      <w:r>
        <w:rPr>
          <w:rFonts w:hint="eastAsia"/>
          <w:color w:val="auto"/>
          <w:lang w:val="en-US"/>
        </w:rPr>
        <w:t xml:space="preserve">Considering the amount of work that needs to be done for completion of </w:t>
      </w:r>
      <w:r w:rsidR="000C4DE1">
        <w:rPr>
          <w:color w:val="auto"/>
          <w:lang w:val="en-US" w:eastAsia="ko-KR"/>
        </w:rPr>
        <w:t xml:space="preserve">Rel-17 NR </w:t>
      </w:r>
      <w:proofErr w:type="spellStart"/>
      <w:r w:rsidR="00975C39">
        <w:rPr>
          <w:color w:val="auto"/>
          <w:lang w:val="en-US" w:eastAsia="ko-KR"/>
        </w:rPr>
        <w:t>IIoT</w:t>
      </w:r>
      <w:proofErr w:type="spellEnd"/>
      <w:r w:rsidR="00975C39">
        <w:rPr>
          <w:color w:val="auto"/>
          <w:lang w:val="en-US" w:eastAsia="ko-KR"/>
        </w:rPr>
        <w:t>/URLLC</w:t>
      </w:r>
      <w:r>
        <w:rPr>
          <w:color w:val="auto"/>
          <w:lang w:val="en-US"/>
        </w:rPr>
        <w:t xml:space="preserve">, it would be beneficial if RAN can provide some guidelines for handling this in RAN1. Emphasis should be placed on completing the work in the first quarter </w:t>
      </w:r>
      <w:r>
        <w:rPr>
          <w:color w:val="auto"/>
          <w:lang w:val="en-US"/>
        </w:rPr>
        <w:lastRenderedPageBreak/>
        <w:t>of 202</w:t>
      </w:r>
      <w:r w:rsidR="00BC5573">
        <w:rPr>
          <w:color w:val="auto"/>
          <w:lang w:val="en-US"/>
        </w:rPr>
        <w:t>2</w:t>
      </w:r>
      <w:r>
        <w:rPr>
          <w:color w:val="auto"/>
          <w:lang w:val="en-US"/>
        </w:rPr>
        <w:t xml:space="preserve"> without jeopardizing the Rel-1</w:t>
      </w:r>
      <w:r w:rsidR="00BC5573">
        <w:rPr>
          <w:color w:val="auto"/>
          <w:lang w:val="en-US"/>
        </w:rPr>
        <w:t>8</w:t>
      </w:r>
      <w:r>
        <w:rPr>
          <w:color w:val="auto"/>
          <w:lang w:val="en-US"/>
        </w:rPr>
        <w:t xml:space="preserve"> schedule of other working groups. With this in mind, the following proposals are provided for consideration.</w:t>
      </w:r>
    </w:p>
    <w:p w14:paraId="4EBE1B76" w14:textId="4137939E" w:rsidR="006B2F9E" w:rsidRPr="004651CA" w:rsidRDefault="00D82BE5" w:rsidP="006B2F9E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>
        <w:rPr>
          <w:b/>
          <w:color w:val="auto"/>
          <w:lang w:val="en-US" w:eastAsia="ko-KR"/>
        </w:rPr>
        <w:t>Proposal</w:t>
      </w:r>
      <w:r w:rsidR="006B2F9E" w:rsidRPr="004651CA">
        <w:rPr>
          <w:b/>
          <w:color w:val="auto"/>
          <w:lang w:val="en-US" w:eastAsia="ko-KR"/>
        </w:rPr>
        <w:t xml:space="preserve"> 1: Two additional RAN1 meetings (</w:t>
      </w:r>
      <w:r w:rsidR="00E51FFF" w:rsidRPr="004651CA">
        <w:rPr>
          <w:b/>
          <w:color w:val="auto"/>
          <w:lang w:val="en-US" w:eastAsia="ko-KR"/>
        </w:rPr>
        <w:t>RAN1#10</w:t>
      </w:r>
      <w:r>
        <w:rPr>
          <w:b/>
          <w:color w:val="auto"/>
          <w:lang w:val="en-US" w:eastAsia="ko-KR"/>
        </w:rPr>
        <w:t>7bis</w:t>
      </w:r>
      <w:r w:rsidR="00E51FFF" w:rsidRPr="004651CA">
        <w:rPr>
          <w:b/>
          <w:color w:val="auto"/>
          <w:lang w:val="en-US" w:eastAsia="ko-KR"/>
        </w:rPr>
        <w:t xml:space="preserve">-e and RAN1#108-e) </w:t>
      </w:r>
      <w:r>
        <w:rPr>
          <w:b/>
          <w:color w:val="auto"/>
          <w:lang w:val="en-US" w:eastAsia="ko-KR"/>
        </w:rPr>
        <w:t>are</w:t>
      </w:r>
      <w:r w:rsidR="00E51FFF" w:rsidRPr="004651CA">
        <w:rPr>
          <w:b/>
          <w:color w:val="auto"/>
          <w:lang w:val="en-US" w:eastAsia="ko-KR"/>
        </w:rPr>
        <w:t xml:space="preserve"> assigned to complete RAN1 open issues for </w:t>
      </w:r>
      <w:r w:rsidR="006B2F9E" w:rsidRPr="004651CA">
        <w:rPr>
          <w:b/>
          <w:color w:val="auto"/>
          <w:lang w:val="en-US" w:eastAsia="ko-KR"/>
        </w:rPr>
        <w:t>Rel-1</w:t>
      </w:r>
      <w:r w:rsidR="00E51FFF" w:rsidRPr="004651CA">
        <w:rPr>
          <w:b/>
          <w:color w:val="auto"/>
          <w:lang w:val="en-US" w:eastAsia="ko-KR"/>
        </w:rPr>
        <w:t>7</w:t>
      </w:r>
      <w:r w:rsidR="006B2F9E" w:rsidRPr="004651CA">
        <w:rPr>
          <w:b/>
          <w:color w:val="auto"/>
          <w:lang w:val="en-US" w:eastAsia="ko-KR"/>
        </w:rPr>
        <w:t xml:space="preserve"> </w:t>
      </w:r>
      <w:r w:rsidR="00E51FFF" w:rsidRPr="004651CA">
        <w:rPr>
          <w:b/>
          <w:color w:val="auto"/>
          <w:lang w:val="en-US" w:eastAsia="ko-KR"/>
        </w:rPr>
        <w:t xml:space="preserve">NR </w:t>
      </w:r>
      <w:proofErr w:type="spellStart"/>
      <w:r w:rsidR="0086019C">
        <w:rPr>
          <w:b/>
          <w:color w:val="auto"/>
          <w:lang w:val="en-US" w:eastAsia="ko-KR"/>
        </w:rPr>
        <w:t>IIoT</w:t>
      </w:r>
      <w:proofErr w:type="spellEnd"/>
      <w:r w:rsidR="0086019C">
        <w:rPr>
          <w:b/>
          <w:color w:val="auto"/>
          <w:lang w:val="en-US" w:eastAsia="ko-KR"/>
        </w:rPr>
        <w:t>/URLLC</w:t>
      </w:r>
      <w:r w:rsidR="006B2F9E" w:rsidRPr="004651CA">
        <w:rPr>
          <w:b/>
          <w:color w:val="auto"/>
          <w:lang w:val="en-US" w:eastAsia="ko-KR"/>
        </w:rPr>
        <w:t>.</w:t>
      </w:r>
    </w:p>
    <w:p w14:paraId="32BE51F6" w14:textId="77777777" w:rsidR="00D82BE5" w:rsidRDefault="00C355E8" w:rsidP="00076CA5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>Proposal</w:t>
      </w:r>
      <w:r w:rsidR="00143F66" w:rsidRPr="004651CA">
        <w:rPr>
          <w:b/>
          <w:color w:val="auto"/>
          <w:lang w:val="en-US" w:eastAsia="ko-KR"/>
        </w:rPr>
        <w:t xml:space="preserve"> </w:t>
      </w:r>
      <w:r w:rsidR="00E51FFF" w:rsidRPr="004651CA">
        <w:rPr>
          <w:b/>
          <w:color w:val="auto"/>
          <w:lang w:val="en-US" w:eastAsia="ko-KR"/>
        </w:rPr>
        <w:t>2</w:t>
      </w:r>
      <w:r w:rsidRPr="004651CA">
        <w:rPr>
          <w:b/>
          <w:color w:val="auto"/>
          <w:lang w:val="en-US" w:eastAsia="ko-KR"/>
        </w:rPr>
        <w:t>: Focus onl</w:t>
      </w:r>
      <w:r w:rsidR="00BC5573" w:rsidRPr="004651CA">
        <w:rPr>
          <w:b/>
          <w:color w:val="auto"/>
          <w:lang w:val="en-US" w:eastAsia="ko-KR"/>
        </w:rPr>
        <w:t>y on critical issues in RAN1#107bis-e</w:t>
      </w:r>
      <w:r w:rsidR="00E51FFF" w:rsidRPr="004651CA">
        <w:rPr>
          <w:b/>
          <w:color w:val="auto"/>
          <w:lang w:val="en-US" w:eastAsia="ko-KR"/>
        </w:rPr>
        <w:t xml:space="preserve"> and RAN1#108-e</w:t>
      </w:r>
      <w:r w:rsidRPr="004651CA">
        <w:rPr>
          <w:b/>
          <w:color w:val="auto"/>
          <w:lang w:val="en-US" w:eastAsia="ko-KR"/>
        </w:rPr>
        <w:t xml:space="preserve">. Use the issues listed in </w:t>
      </w:r>
      <w:r w:rsidR="00C14812" w:rsidRPr="004651CA">
        <w:rPr>
          <w:b/>
          <w:color w:val="auto"/>
          <w:lang w:val="en-US" w:eastAsia="ko-KR"/>
        </w:rPr>
        <w:t>Table 1</w:t>
      </w:r>
      <w:r w:rsidRPr="004651CA">
        <w:rPr>
          <w:b/>
          <w:color w:val="auto"/>
          <w:lang w:val="en-US" w:eastAsia="ko-KR"/>
        </w:rPr>
        <w:t xml:space="preserve"> as a starting point. No further discussions for non-essential issues.</w:t>
      </w:r>
    </w:p>
    <w:p w14:paraId="41A44928" w14:textId="4C82EC59" w:rsidR="00C14812" w:rsidRPr="004651CA" w:rsidRDefault="00C14812" w:rsidP="00C14812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 xml:space="preserve">Proposal </w:t>
      </w:r>
      <w:r w:rsidR="0086019C">
        <w:rPr>
          <w:b/>
          <w:color w:val="auto"/>
          <w:lang w:val="en-US" w:eastAsia="ko-KR"/>
        </w:rPr>
        <w:t>3</w:t>
      </w:r>
      <w:r w:rsidRPr="004651CA">
        <w:rPr>
          <w:b/>
          <w:color w:val="auto"/>
          <w:lang w:val="en-US" w:eastAsia="ko-KR"/>
        </w:rPr>
        <w:t xml:space="preserve">: Minimize RAN2 impacting decisions in RAN1. If there are any RAN2 impacting decision, </w:t>
      </w:r>
      <w:r w:rsidR="000066E7" w:rsidRPr="004651CA">
        <w:rPr>
          <w:b/>
          <w:color w:val="auto"/>
          <w:lang w:val="en-US" w:eastAsia="ko-KR"/>
        </w:rPr>
        <w:t xml:space="preserve">these should be made </w:t>
      </w:r>
      <w:r w:rsidR="00E51FFF" w:rsidRPr="004651CA">
        <w:rPr>
          <w:b/>
          <w:color w:val="auto"/>
          <w:lang w:val="en-US" w:eastAsia="ko-KR"/>
        </w:rPr>
        <w:t xml:space="preserve">in RAN1#107bis meeting </w:t>
      </w:r>
      <w:r w:rsidR="008153FF" w:rsidRPr="004651CA">
        <w:rPr>
          <w:b/>
          <w:color w:val="auto"/>
          <w:lang w:val="en-US" w:eastAsia="ko-KR"/>
        </w:rPr>
        <w:t>and informed to RAN2</w:t>
      </w:r>
      <w:r w:rsidR="000066E7" w:rsidRPr="004651CA">
        <w:rPr>
          <w:b/>
          <w:color w:val="auto"/>
          <w:lang w:val="en-US" w:eastAsia="ko-KR"/>
        </w:rPr>
        <w:t>.</w:t>
      </w:r>
    </w:p>
    <w:p w14:paraId="50AC9BC8" w14:textId="0CBCA792" w:rsidR="006A4CDD" w:rsidRDefault="000066E7" w:rsidP="000066E7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 xml:space="preserve">Proposal </w:t>
      </w:r>
      <w:r w:rsidR="006A4CDD">
        <w:rPr>
          <w:b/>
          <w:color w:val="auto"/>
          <w:lang w:val="en-US" w:eastAsia="ko-KR"/>
        </w:rPr>
        <w:t>4</w:t>
      </w:r>
      <w:r w:rsidRPr="004651CA">
        <w:rPr>
          <w:b/>
          <w:color w:val="auto"/>
          <w:lang w:val="en-US" w:eastAsia="ko-KR"/>
        </w:rPr>
        <w:t xml:space="preserve">: </w:t>
      </w:r>
      <w:r w:rsidR="006A4CDD">
        <w:rPr>
          <w:b/>
          <w:color w:val="auto"/>
          <w:lang w:val="en-US" w:eastAsia="ko-KR"/>
        </w:rPr>
        <w:t xml:space="preserve">Rel-18 item related to Rel-17 </w:t>
      </w:r>
      <w:proofErr w:type="spellStart"/>
      <w:r w:rsidR="006A4CDD">
        <w:rPr>
          <w:b/>
          <w:color w:val="auto"/>
          <w:lang w:val="en-US" w:eastAsia="ko-KR"/>
        </w:rPr>
        <w:t>IIoT</w:t>
      </w:r>
      <w:proofErr w:type="spellEnd"/>
      <w:r w:rsidR="006A4CDD">
        <w:rPr>
          <w:b/>
          <w:color w:val="auto"/>
          <w:lang w:val="en-US" w:eastAsia="ko-KR"/>
        </w:rPr>
        <w:t>/URLLC (e.g., XR) should start</w:t>
      </w:r>
      <w:r w:rsidR="001E7568">
        <w:rPr>
          <w:b/>
          <w:color w:val="auto"/>
          <w:lang w:val="en-US" w:eastAsia="ko-KR"/>
        </w:rPr>
        <w:t xml:space="preserve"> in RAN1</w:t>
      </w:r>
      <w:r w:rsidR="006A4CDD">
        <w:rPr>
          <w:b/>
          <w:color w:val="auto"/>
          <w:lang w:val="en-US" w:eastAsia="ko-KR"/>
        </w:rPr>
        <w:t xml:space="preserve"> </w:t>
      </w:r>
      <w:r w:rsidR="001E7568">
        <w:rPr>
          <w:b/>
          <w:color w:val="auto"/>
          <w:lang w:val="en-US" w:eastAsia="ko-KR"/>
        </w:rPr>
        <w:t xml:space="preserve">after Rel-17 </w:t>
      </w:r>
      <w:proofErr w:type="spellStart"/>
      <w:r w:rsidR="001E7568">
        <w:rPr>
          <w:b/>
          <w:color w:val="auto"/>
          <w:lang w:val="en-US" w:eastAsia="ko-KR"/>
        </w:rPr>
        <w:t>IIoT</w:t>
      </w:r>
      <w:proofErr w:type="spellEnd"/>
      <w:r w:rsidR="001E7568">
        <w:rPr>
          <w:b/>
          <w:color w:val="auto"/>
          <w:lang w:val="en-US" w:eastAsia="ko-KR"/>
        </w:rPr>
        <w:t>/URLLC works are completed in RAN1</w:t>
      </w:r>
      <w:r w:rsidR="006A4CDD">
        <w:rPr>
          <w:b/>
          <w:color w:val="auto"/>
          <w:lang w:val="en-US" w:eastAsia="ko-KR"/>
        </w:rPr>
        <w:t>.</w:t>
      </w:r>
    </w:p>
    <w:p w14:paraId="4C5266A6" w14:textId="5E8F909D" w:rsidR="005E4ADA" w:rsidRPr="0078647F" w:rsidRDefault="00571677" w:rsidP="000066E7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78647F">
        <w:rPr>
          <w:b/>
          <w:color w:val="auto"/>
          <w:sz w:val="28"/>
          <w:lang w:val="en-US"/>
        </w:rPr>
        <w:t>Conclusion</w:t>
      </w:r>
    </w:p>
    <w:p w14:paraId="1038C081" w14:textId="087BA657" w:rsidR="005E4ADA" w:rsidRPr="009F0074" w:rsidRDefault="00FC48BA" w:rsidP="00732CE1">
      <w:pPr>
        <w:pStyle w:val="0Maintext"/>
        <w:spacing w:before="120" w:after="120" w:afterAutospacing="0" w:line="240" w:lineRule="auto"/>
        <w:ind w:firstLine="0"/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This contribution </w:t>
      </w:r>
      <w:r>
        <w:rPr>
          <w:color w:val="auto"/>
          <w:lang w:val="en-US" w:eastAsia="ko-KR"/>
        </w:rPr>
        <w:t>summarizes</w:t>
      </w:r>
      <w:r>
        <w:rPr>
          <w:rFonts w:hint="eastAsia"/>
          <w:color w:val="auto"/>
          <w:lang w:val="en-US" w:eastAsia="ko-KR"/>
        </w:rPr>
        <w:t xml:space="preserve"> </w:t>
      </w:r>
      <w:r>
        <w:rPr>
          <w:color w:val="auto"/>
          <w:lang w:val="en-US" w:eastAsia="ko-KR"/>
        </w:rPr>
        <w:t>the current status of the Rel-1</w:t>
      </w:r>
      <w:r w:rsidR="004C0418">
        <w:rPr>
          <w:color w:val="auto"/>
          <w:lang w:val="en-US" w:eastAsia="ko-KR"/>
        </w:rPr>
        <w:t>7</w:t>
      </w:r>
      <w:r>
        <w:rPr>
          <w:color w:val="auto"/>
          <w:lang w:val="en-US" w:eastAsia="ko-KR"/>
        </w:rPr>
        <w:t xml:space="preserve"> </w:t>
      </w:r>
      <w:r w:rsidR="004C0418">
        <w:rPr>
          <w:color w:val="auto"/>
          <w:lang w:val="en-US" w:eastAsia="ko-KR"/>
        </w:rPr>
        <w:t xml:space="preserve">NR </w:t>
      </w:r>
      <w:proofErr w:type="spellStart"/>
      <w:r w:rsidR="00975C39">
        <w:rPr>
          <w:color w:val="auto"/>
          <w:lang w:val="en-US" w:eastAsia="ko-KR"/>
        </w:rPr>
        <w:t>IIoT</w:t>
      </w:r>
      <w:proofErr w:type="spellEnd"/>
      <w:r w:rsidR="00975C39">
        <w:rPr>
          <w:color w:val="auto"/>
          <w:lang w:val="en-US" w:eastAsia="ko-KR"/>
        </w:rPr>
        <w:t xml:space="preserve">/URLLC </w:t>
      </w:r>
      <w:r>
        <w:rPr>
          <w:color w:val="auto"/>
          <w:lang w:val="en-US" w:eastAsia="ko-KR"/>
        </w:rPr>
        <w:t xml:space="preserve">work item for RAN1 point of view. </w:t>
      </w:r>
      <w:r w:rsidR="004C0418">
        <w:rPr>
          <w:color w:val="auto"/>
          <w:lang w:val="en-US" w:eastAsia="ko-KR"/>
        </w:rPr>
        <w:t>The</w:t>
      </w:r>
      <w:r>
        <w:rPr>
          <w:color w:val="auto"/>
          <w:lang w:val="en-US" w:eastAsia="ko-KR"/>
        </w:rPr>
        <w:t xml:space="preserve"> RAN1 specifications for </w:t>
      </w:r>
      <w:r w:rsidR="004C0418">
        <w:rPr>
          <w:color w:val="auto"/>
          <w:lang w:val="en-US" w:eastAsia="ko-KR"/>
        </w:rPr>
        <w:t xml:space="preserve">Rel-17 NR </w:t>
      </w:r>
      <w:proofErr w:type="spellStart"/>
      <w:r w:rsidR="00975C39">
        <w:rPr>
          <w:color w:val="auto"/>
          <w:lang w:val="en-US" w:eastAsia="ko-KR"/>
        </w:rPr>
        <w:t>IIoT</w:t>
      </w:r>
      <w:proofErr w:type="spellEnd"/>
      <w:r w:rsidR="00975C39">
        <w:rPr>
          <w:color w:val="auto"/>
          <w:lang w:val="en-US" w:eastAsia="ko-KR"/>
        </w:rPr>
        <w:t xml:space="preserve">/URLLC </w:t>
      </w:r>
      <w:r>
        <w:rPr>
          <w:color w:val="auto"/>
          <w:lang w:val="en-US" w:eastAsia="ko-KR"/>
        </w:rPr>
        <w:t xml:space="preserve">is </w:t>
      </w:r>
      <w:r w:rsidR="00C909A3">
        <w:rPr>
          <w:color w:val="auto"/>
          <w:lang w:val="en-US" w:eastAsia="ko-KR"/>
        </w:rPr>
        <w:t>missing significant amount of key details</w:t>
      </w:r>
      <w:r>
        <w:rPr>
          <w:color w:val="auto"/>
          <w:lang w:val="en-US" w:eastAsia="ko-KR"/>
        </w:rPr>
        <w:t xml:space="preserve">. Based on this observation, a list of critical </w:t>
      </w:r>
      <w:r w:rsidR="00C909A3">
        <w:rPr>
          <w:color w:val="auto"/>
          <w:lang w:val="en-US" w:eastAsia="ko-KR"/>
        </w:rPr>
        <w:t>remaining</w:t>
      </w:r>
      <w:r>
        <w:rPr>
          <w:color w:val="auto"/>
          <w:lang w:val="en-US" w:eastAsia="ko-KR"/>
        </w:rPr>
        <w:t xml:space="preserve"> RAN1 issues which need to be resolved is provided along with a number of proposals </w:t>
      </w:r>
      <w:r w:rsidR="00C909A3">
        <w:rPr>
          <w:color w:val="auto"/>
          <w:lang w:val="en-US" w:eastAsia="ko-KR"/>
        </w:rPr>
        <w:t xml:space="preserve">on how to </w:t>
      </w:r>
      <w:r>
        <w:rPr>
          <w:color w:val="auto"/>
          <w:lang w:val="en-US" w:eastAsia="ko-KR"/>
        </w:rPr>
        <w:t>handl</w:t>
      </w:r>
      <w:r w:rsidR="00C909A3">
        <w:rPr>
          <w:color w:val="auto"/>
          <w:lang w:val="en-US" w:eastAsia="ko-KR"/>
        </w:rPr>
        <w:t>e</w:t>
      </w:r>
      <w:r>
        <w:rPr>
          <w:color w:val="auto"/>
          <w:lang w:val="en-US" w:eastAsia="ko-KR"/>
        </w:rPr>
        <w:t xml:space="preserve"> these issues in </w:t>
      </w:r>
      <w:r w:rsidR="00E51FFF" w:rsidRPr="0088572F">
        <w:rPr>
          <w:color w:val="000000"/>
          <w:lang w:val="en-US"/>
        </w:rPr>
        <w:t>the next WG meeting</w:t>
      </w:r>
      <w:r w:rsidR="00E51FFF">
        <w:rPr>
          <w:color w:val="auto"/>
          <w:lang w:val="en-US" w:eastAsia="ko-KR"/>
        </w:rPr>
        <w:t>.</w:t>
      </w:r>
    </w:p>
    <w:p w14:paraId="52624A00" w14:textId="73CAA94D" w:rsidR="005C4CF9" w:rsidRPr="00FC48BA" w:rsidRDefault="001F7321" w:rsidP="00FC48BA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FC48BA">
        <w:rPr>
          <w:b/>
          <w:color w:val="auto"/>
          <w:sz w:val="28"/>
          <w:lang w:val="en-US"/>
        </w:rPr>
        <w:t>References</w:t>
      </w:r>
    </w:p>
    <w:p w14:paraId="71C82E52" w14:textId="584157BC" w:rsidR="004C0418" w:rsidRPr="004C0418" w:rsidRDefault="004C0418" w:rsidP="004C0418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bookmarkStart w:id="1" w:name="_Ref19702005"/>
      <w:bookmarkEnd w:id="1"/>
      <w:r w:rsidRPr="00047F7A">
        <w:rPr>
          <w:sz w:val="20"/>
        </w:rPr>
        <w:t>3GPP TSG RAN1#10</w:t>
      </w:r>
      <w:r>
        <w:rPr>
          <w:sz w:val="20"/>
        </w:rPr>
        <w:t>7</w:t>
      </w:r>
      <w:r w:rsidRPr="00047F7A">
        <w:rPr>
          <w:sz w:val="20"/>
        </w:rPr>
        <w:t>-e, Final Report of 3GPP TSG RAN.</w:t>
      </w:r>
    </w:p>
    <w:p w14:paraId="3DDE2F77" w14:textId="4259B986" w:rsidR="00642876" w:rsidRPr="004C0418" w:rsidRDefault="004C0418" w:rsidP="004C0418">
      <w:pPr>
        <w:pStyle w:val="2222"/>
        <w:numPr>
          <w:ilvl w:val="0"/>
          <w:numId w:val="3"/>
        </w:numPr>
        <w:spacing w:before="60" w:after="60" w:line="240" w:lineRule="auto"/>
        <w:ind w:left="357" w:hanging="357"/>
        <w:rPr>
          <w:color w:val="auto"/>
          <w:sz w:val="20"/>
          <w:lang w:val="en-US" w:eastAsia="ko-KR"/>
        </w:rPr>
      </w:pPr>
      <w:r w:rsidRPr="007042CF">
        <w:rPr>
          <w:color w:val="auto"/>
          <w:sz w:val="20"/>
          <w:lang w:val="en-US" w:eastAsia="ko-KR"/>
        </w:rPr>
        <w:t>RP-2</w:t>
      </w:r>
      <w:r w:rsidR="007042CF" w:rsidRPr="007042CF">
        <w:rPr>
          <w:color w:val="auto"/>
          <w:sz w:val="20"/>
          <w:lang w:val="en-US" w:eastAsia="ko-KR"/>
        </w:rPr>
        <w:t>12953</w:t>
      </w:r>
      <w:r w:rsidR="007042CF">
        <w:rPr>
          <w:color w:val="auto"/>
          <w:sz w:val="20"/>
          <w:lang w:val="en-US" w:eastAsia="ko-KR"/>
        </w:rPr>
        <w:t xml:space="preserve">, Status report for WI: Enhanced </w:t>
      </w:r>
      <w:proofErr w:type="spellStart"/>
      <w:r w:rsidR="007042CF">
        <w:rPr>
          <w:color w:val="auto"/>
          <w:sz w:val="20"/>
          <w:lang w:val="en-US" w:eastAsia="ko-KR"/>
        </w:rPr>
        <w:t>IIoT</w:t>
      </w:r>
      <w:proofErr w:type="spellEnd"/>
      <w:r w:rsidR="007042CF">
        <w:rPr>
          <w:color w:val="auto"/>
          <w:sz w:val="20"/>
          <w:lang w:val="en-US" w:eastAsia="ko-KR"/>
        </w:rPr>
        <w:t xml:space="preserve"> and URLLC support for NR</w:t>
      </w:r>
      <w:r>
        <w:rPr>
          <w:color w:val="auto"/>
          <w:sz w:val="20"/>
          <w:lang w:val="en-US" w:eastAsia="ko-KR"/>
        </w:rPr>
        <w:t xml:space="preserve">, </w:t>
      </w:r>
      <w:r w:rsidR="003E3159">
        <w:rPr>
          <w:color w:val="auto"/>
          <w:sz w:val="20"/>
          <w:lang w:val="en-US" w:eastAsia="ko-KR"/>
        </w:rPr>
        <w:t>No</w:t>
      </w:r>
      <w:bookmarkStart w:id="2" w:name="_GoBack"/>
      <w:bookmarkEnd w:id="2"/>
      <w:r w:rsidR="003E3159">
        <w:rPr>
          <w:color w:val="auto"/>
          <w:sz w:val="20"/>
          <w:lang w:val="en-US" w:eastAsia="ko-KR"/>
        </w:rPr>
        <w:t>kia</w:t>
      </w:r>
      <w:r w:rsidR="00DA6808">
        <w:rPr>
          <w:color w:val="auto"/>
          <w:sz w:val="20"/>
          <w:lang w:val="en-US" w:eastAsia="ko-KR"/>
        </w:rPr>
        <w:t>.</w:t>
      </w:r>
    </w:p>
    <w:sectPr w:rsidR="00642876" w:rsidRPr="004C0418" w:rsidSect="00812C8E">
      <w:headerReference w:type="default" r:id="rId11"/>
      <w:pgSz w:w="11906" w:h="16838"/>
      <w:pgMar w:top="1008" w:right="864" w:bottom="1008" w:left="864" w:header="677" w:footer="562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A9598" w14:textId="77777777" w:rsidR="00C47491" w:rsidRDefault="00C47491">
      <w:pPr>
        <w:spacing w:after="0"/>
      </w:pPr>
      <w:r>
        <w:separator/>
      </w:r>
    </w:p>
  </w:endnote>
  <w:endnote w:type="continuationSeparator" w:id="0">
    <w:p w14:paraId="1F1349D5" w14:textId="77777777" w:rsidR="00C47491" w:rsidRDefault="00C47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">
    <w:altName w:val="Cambria"/>
    <w:charset w:val="01"/>
    <w:family w:val="roman"/>
    <w:pitch w:val="variable"/>
  </w:font>
  <w:font w:name="OpenSymbol">
    <w:altName w:val="Times New Roman"/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CAF55" w14:textId="77777777" w:rsidR="00C47491" w:rsidRDefault="00C47491">
      <w:pPr>
        <w:spacing w:after="0"/>
      </w:pPr>
      <w:r>
        <w:separator/>
      </w:r>
    </w:p>
  </w:footnote>
  <w:footnote w:type="continuationSeparator" w:id="0">
    <w:p w14:paraId="052DEC2E" w14:textId="77777777" w:rsidR="00C47491" w:rsidRDefault="00C474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5256" w14:textId="77777777" w:rsidR="000F657E" w:rsidRDefault="000F657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E4E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524F8"/>
    <w:multiLevelType w:val="hybridMultilevel"/>
    <w:tmpl w:val="E42E3B6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FF54B1"/>
    <w:multiLevelType w:val="multilevel"/>
    <w:tmpl w:val="896EDDC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F95AEE"/>
    <w:multiLevelType w:val="multilevel"/>
    <w:tmpl w:val="2760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A7C45"/>
    <w:multiLevelType w:val="hybridMultilevel"/>
    <w:tmpl w:val="4D066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F67D26"/>
    <w:multiLevelType w:val="multilevel"/>
    <w:tmpl w:val="E7B0ED6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A0E4213"/>
    <w:multiLevelType w:val="hybridMultilevel"/>
    <w:tmpl w:val="6B783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16"/>
  </w:num>
  <w:num w:numId="5">
    <w:abstractNumId w:val="5"/>
  </w:num>
  <w:num w:numId="6">
    <w:abstractNumId w:val="15"/>
  </w:num>
  <w:num w:numId="7">
    <w:abstractNumId w:val="17"/>
  </w:num>
  <w:num w:numId="8">
    <w:abstractNumId w:val="8"/>
  </w:num>
  <w:num w:numId="9">
    <w:abstractNumId w:val="10"/>
  </w:num>
  <w:num w:numId="10">
    <w:abstractNumId w:val="7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11"/>
  </w:num>
  <w:num w:numId="16">
    <w:abstractNumId w:val="0"/>
  </w:num>
  <w:num w:numId="17">
    <w:abstractNumId w:val="13"/>
  </w:num>
  <w:num w:numId="1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ADA"/>
    <w:rsid w:val="0000089D"/>
    <w:rsid w:val="000066E7"/>
    <w:rsid w:val="000074DE"/>
    <w:rsid w:val="0002526D"/>
    <w:rsid w:val="000415C0"/>
    <w:rsid w:val="0004490F"/>
    <w:rsid w:val="00045753"/>
    <w:rsid w:val="00046CD1"/>
    <w:rsid w:val="0005676A"/>
    <w:rsid w:val="0005749F"/>
    <w:rsid w:val="000616DE"/>
    <w:rsid w:val="00061D4E"/>
    <w:rsid w:val="00063EFB"/>
    <w:rsid w:val="000674CE"/>
    <w:rsid w:val="000701CB"/>
    <w:rsid w:val="00076CA5"/>
    <w:rsid w:val="000816E5"/>
    <w:rsid w:val="000844CE"/>
    <w:rsid w:val="00086ADC"/>
    <w:rsid w:val="000B4F07"/>
    <w:rsid w:val="000C30B5"/>
    <w:rsid w:val="000C4DE1"/>
    <w:rsid w:val="000D03CC"/>
    <w:rsid w:val="000D4BD9"/>
    <w:rsid w:val="000E3B74"/>
    <w:rsid w:val="000F657E"/>
    <w:rsid w:val="00104B39"/>
    <w:rsid w:val="00125179"/>
    <w:rsid w:val="0013638B"/>
    <w:rsid w:val="00141A02"/>
    <w:rsid w:val="00143AE5"/>
    <w:rsid w:val="00143F66"/>
    <w:rsid w:val="00150667"/>
    <w:rsid w:val="00154394"/>
    <w:rsid w:val="00157DF1"/>
    <w:rsid w:val="00165B48"/>
    <w:rsid w:val="00192057"/>
    <w:rsid w:val="001940B0"/>
    <w:rsid w:val="001956F6"/>
    <w:rsid w:val="001B36A5"/>
    <w:rsid w:val="001D2176"/>
    <w:rsid w:val="001D54BD"/>
    <w:rsid w:val="001D7754"/>
    <w:rsid w:val="001E68E8"/>
    <w:rsid w:val="001E7568"/>
    <w:rsid w:val="001F1FC9"/>
    <w:rsid w:val="001F58E8"/>
    <w:rsid w:val="001F7321"/>
    <w:rsid w:val="00200EAA"/>
    <w:rsid w:val="00205C23"/>
    <w:rsid w:val="00210577"/>
    <w:rsid w:val="00213DB0"/>
    <w:rsid w:val="00213FEE"/>
    <w:rsid w:val="0022397B"/>
    <w:rsid w:val="00232633"/>
    <w:rsid w:val="00233BAE"/>
    <w:rsid w:val="00235B18"/>
    <w:rsid w:val="00235E27"/>
    <w:rsid w:val="00236163"/>
    <w:rsid w:val="00245316"/>
    <w:rsid w:val="00250E66"/>
    <w:rsid w:val="002652A6"/>
    <w:rsid w:val="00276FE0"/>
    <w:rsid w:val="00282780"/>
    <w:rsid w:val="00290903"/>
    <w:rsid w:val="00296CB5"/>
    <w:rsid w:val="00297351"/>
    <w:rsid w:val="002A16B8"/>
    <w:rsid w:val="002B39F1"/>
    <w:rsid w:val="002B54E7"/>
    <w:rsid w:val="002B5E52"/>
    <w:rsid w:val="002C2ECE"/>
    <w:rsid w:val="002D26C8"/>
    <w:rsid w:val="002E35F0"/>
    <w:rsid w:val="002E3F82"/>
    <w:rsid w:val="00304F85"/>
    <w:rsid w:val="00314FC4"/>
    <w:rsid w:val="00321C69"/>
    <w:rsid w:val="0032391B"/>
    <w:rsid w:val="00324AA7"/>
    <w:rsid w:val="0032644D"/>
    <w:rsid w:val="00330047"/>
    <w:rsid w:val="003345AD"/>
    <w:rsid w:val="003622F8"/>
    <w:rsid w:val="0037428C"/>
    <w:rsid w:val="00394615"/>
    <w:rsid w:val="003B4CB9"/>
    <w:rsid w:val="003B7454"/>
    <w:rsid w:val="003C462B"/>
    <w:rsid w:val="003C59FE"/>
    <w:rsid w:val="003C6504"/>
    <w:rsid w:val="003E3159"/>
    <w:rsid w:val="003E3FFD"/>
    <w:rsid w:val="003F67F1"/>
    <w:rsid w:val="004135F6"/>
    <w:rsid w:val="00437A66"/>
    <w:rsid w:val="00441172"/>
    <w:rsid w:val="00444D0F"/>
    <w:rsid w:val="00444FF4"/>
    <w:rsid w:val="004602DF"/>
    <w:rsid w:val="004651CA"/>
    <w:rsid w:val="004A623C"/>
    <w:rsid w:val="004A714D"/>
    <w:rsid w:val="004C0418"/>
    <w:rsid w:val="004D40E2"/>
    <w:rsid w:val="004E176D"/>
    <w:rsid w:val="004E4029"/>
    <w:rsid w:val="004E416B"/>
    <w:rsid w:val="004F1CFC"/>
    <w:rsid w:val="00500B26"/>
    <w:rsid w:val="00506668"/>
    <w:rsid w:val="00525850"/>
    <w:rsid w:val="00525FAF"/>
    <w:rsid w:val="00527176"/>
    <w:rsid w:val="00541F4A"/>
    <w:rsid w:val="00542751"/>
    <w:rsid w:val="005445B9"/>
    <w:rsid w:val="00547476"/>
    <w:rsid w:val="005505FE"/>
    <w:rsid w:val="00551011"/>
    <w:rsid w:val="0056294B"/>
    <w:rsid w:val="005677CD"/>
    <w:rsid w:val="005700B1"/>
    <w:rsid w:val="00571677"/>
    <w:rsid w:val="00573A5F"/>
    <w:rsid w:val="00583B6B"/>
    <w:rsid w:val="005947B8"/>
    <w:rsid w:val="005B1FD7"/>
    <w:rsid w:val="005C4CF9"/>
    <w:rsid w:val="005E4ADA"/>
    <w:rsid w:val="005F0ACC"/>
    <w:rsid w:val="005F304A"/>
    <w:rsid w:val="006001F7"/>
    <w:rsid w:val="00614622"/>
    <w:rsid w:val="006347A5"/>
    <w:rsid w:val="00642876"/>
    <w:rsid w:val="00643781"/>
    <w:rsid w:val="00656F3C"/>
    <w:rsid w:val="0066011B"/>
    <w:rsid w:val="0066215A"/>
    <w:rsid w:val="00681D27"/>
    <w:rsid w:val="006921A9"/>
    <w:rsid w:val="006A12F3"/>
    <w:rsid w:val="006A4CDD"/>
    <w:rsid w:val="006B2F9E"/>
    <w:rsid w:val="006B3382"/>
    <w:rsid w:val="006C150A"/>
    <w:rsid w:val="006E7333"/>
    <w:rsid w:val="0070427B"/>
    <w:rsid w:val="007042CF"/>
    <w:rsid w:val="007113F4"/>
    <w:rsid w:val="00713275"/>
    <w:rsid w:val="00732CE1"/>
    <w:rsid w:val="00742BBD"/>
    <w:rsid w:val="00743301"/>
    <w:rsid w:val="00746EB5"/>
    <w:rsid w:val="00757C7F"/>
    <w:rsid w:val="00767BCE"/>
    <w:rsid w:val="0078647F"/>
    <w:rsid w:val="00791174"/>
    <w:rsid w:val="007A0406"/>
    <w:rsid w:val="007C6B05"/>
    <w:rsid w:val="007D1AF4"/>
    <w:rsid w:val="007D68AA"/>
    <w:rsid w:val="007E5859"/>
    <w:rsid w:val="007E6A84"/>
    <w:rsid w:val="007F1D9B"/>
    <w:rsid w:val="007F414F"/>
    <w:rsid w:val="00802EEC"/>
    <w:rsid w:val="00803F96"/>
    <w:rsid w:val="00812C8E"/>
    <w:rsid w:val="008148D5"/>
    <w:rsid w:val="008153FF"/>
    <w:rsid w:val="00833977"/>
    <w:rsid w:val="00841A97"/>
    <w:rsid w:val="0084306E"/>
    <w:rsid w:val="0086019C"/>
    <w:rsid w:val="00863FA3"/>
    <w:rsid w:val="0086532F"/>
    <w:rsid w:val="008731F0"/>
    <w:rsid w:val="00883AF8"/>
    <w:rsid w:val="0088572F"/>
    <w:rsid w:val="00897392"/>
    <w:rsid w:val="008B4857"/>
    <w:rsid w:val="008C08AB"/>
    <w:rsid w:val="008D7ECE"/>
    <w:rsid w:val="008E4CA9"/>
    <w:rsid w:val="008E69DC"/>
    <w:rsid w:val="008F44B6"/>
    <w:rsid w:val="00902833"/>
    <w:rsid w:val="009145DD"/>
    <w:rsid w:val="00916E21"/>
    <w:rsid w:val="0094227D"/>
    <w:rsid w:val="009716D4"/>
    <w:rsid w:val="00971771"/>
    <w:rsid w:val="00975C39"/>
    <w:rsid w:val="00986680"/>
    <w:rsid w:val="0099697F"/>
    <w:rsid w:val="009B4F5D"/>
    <w:rsid w:val="009C767D"/>
    <w:rsid w:val="009D05AC"/>
    <w:rsid w:val="009D56A1"/>
    <w:rsid w:val="009D6595"/>
    <w:rsid w:val="009D6B3F"/>
    <w:rsid w:val="009E3A45"/>
    <w:rsid w:val="009F0074"/>
    <w:rsid w:val="009F4AB8"/>
    <w:rsid w:val="00A01155"/>
    <w:rsid w:val="00A05FCA"/>
    <w:rsid w:val="00A15936"/>
    <w:rsid w:val="00A15B43"/>
    <w:rsid w:val="00A17CAB"/>
    <w:rsid w:val="00A20AFA"/>
    <w:rsid w:val="00A3595A"/>
    <w:rsid w:val="00A36BFE"/>
    <w:rsid w:val="00A36D76"/>
    <w:rsid w:val="00A55300"/>
    <w:rsid w:val="00A65377"/>
    <w:rsid w:val="00A7117E"/>
    <w:rsid w:val="00A94E8D"/>
    <w:rsid w:val="00A97202"/>
    <w:rsid w:val="00AA2125"/>
    <w:rsid w:val="00AA53C7"/>
    <w:rsid w:val="00AB29A0"/>
    <w:rsid w:val="00AB7B59"/>
    <w:rsid w:val="00AC12D0"/>
    <w:rsid w:val="00AC1A0D"/>
    <w:rsid w:val="00AD00DF"/>
    <w:rsid w:val="00AD2A84"/>
    <w:rsid w:val="00AD2FD0"/>
    <w:rsid w:val="00AE3F93"/>
    <w:rsid w:val="00AF1B7B"/>
    <w:rsid w:val="00AF46BF"/>
    <w:rsid w:val="00B01B66"/>
    <w:rsid w:val="00B108D2"/>
    <w:rsid w:val="00B13F57"/>
    <w:rsid w:val="00B22F00"/>
    <w:rsid w:val="00B25E7E"/>
    <w:rsid w:val="00B3233D"/>
    <w:rsid w:val="00B37AFD"/>
    <w:rsid w:val="00B41E08"/>
    <w:rsid w:val="00B44931"/>
    <w:rsid w:val="00B5139D"/>
    <w:rsid w:val="00B52F19"/>
    <w:rsid w:val="00B676EC"/>
    <w:rsid w:val="00B73A99"/>
    <w:rsid w:val="00B85ED7"/>
    <w:rsid w:val="00B93802"/>
    <w:rsid w:val="00BA10C8"/>
    <w:rsid w:val="00BB2EC2"/>
    <w:rsid w:val="00BC149D"/>
    <w:rsid w:val="00BC5573"/>
    <w:rsid w:val="00BD7129"/>
    <w:rsid w:val="00BE2C7C"/>
    <w:rsid w:val="00BF47AD"/>
    <w:rsid w:val="00BF50CE"/>
    <w:rsid w:val="00BF7D01"/>
    <w:rsid w:val="00C04609"/>
    <w:rsid w:val="00C05E28"/>
    <w:rsid w:val="00C14812"/>
    <w:rsid w:val="00C15E15"/>
    <w:rsid w:val="00C2158C"/>
    <w:rsid w:val="00C24A9E"/>
    <w:rsid w:val="00C355E8"/>
    <w:rsid w:val="00C451C4"/>
    <w:rsid w:val="00C46DD8"/>
    <w:rsid w:val="00C47491"/>
    <w:rsid w:val="00C5058C"/>
    <w:rsid w:val="00C512F4"/>
    <w:rsid w:val="00C51E72"/>
    <w:rsid w:val="00C62F0B"/>
    <w:rsid w:val="00C67F74"/>
    <w:rsid w:val="00C7480B"/>
    <w:rsid w:val="00C809B1"/>
    <w:rsid w:val="00C82077"/>
    <w:rsid w:val="00C84E6A"/>
    <w:rsid w:val="00C909A3"/>
    <w:rsid w:val="00C92C62"/>
    <w:rsid w:val="00C94C02"/>
    <w:rsid w:val="00C97A07"/>
    <w:rsid w:val="00CA11FC"/>
    <w:rsid w:val="00CA4836"/>
    <w:rsid w:val="00CB06ED"/>
    <w:rsid w:val="00CB51B0"/>
    <w:rsid w:val="00CC18F9"/>
    <w:rsid w:val="00CC523B"/>
    <w:rsid w:val="00CE0072"/>
    <w:rsid w:val="00CF189E"/>
    <w:rsid w:val="00D135B9"/>
    <w:rsid w:val="00D15978"/>
    <w:rsid w:val="00D46F6D"/>
    <w:rsid w:val="00D82BE5"/>
    <w:rsid w:val="00D9275D"/>
    <w:rsid w:val="00DA6808"/>
    <w:rsid w:val="00DB1FED"/>
    <w:rsid w:val="00DD6FD8"/>
    <w:rsid w:val="00DE2F3C"/>
    <w:rsid w:val="00DE30DF"/>
    <w:rsid w:val="00DE61E4"/>
    <w:rsid w:val="00E0002B"/>
    <w:rsid w:val="00E23E2C"/>
    <w:rsid w:val="00E41732"/>
    <w:rsid w:val="00E44667"/>
    <w:rsid w:val="00E5134B"/>
    <w:rsid w:val="00E51FFF"/>
    <w:rsid w:val="00E524E3"/>
    <w:rsid w:val="00E562A8"/>
    <w:rsid w:val="00E735AE"/>
    <w:rsid w:val="00E81A60"/>
    <w:rsid w:val="00E85EE3"/>
    <w:rsid w:val="00E906FB"/>
    <w:rsid w:val="00E93D7D"/>
    <w:rsid w:val="00EA2FF6"/>
    <w:rsid w:val="00ED0881"/>
    <w:rsid w:val="00F04ADD"/>
    <w:rsid w:val="00F261D4"/>
    <w:rsid w:val="00F26CC6"/>
    <w:rsid w:val="00F31410"/>
    <w:rsid w:val="00F46A95"/>
    <w:rsid w:val="00F511B5"/>
    <w:rsid w:val="00F54DC3"/>
    <w:rsid w:val="00F611C3"/>
    <w:rsid w:val="00F63323"/>
    <w:rsid w:val="00F74102"/>
    <w:rsid w:val="00F776D1"/>
    <w:rsid w:val="00F82FBA"/>
    <w:rsid w:val="00F851B0"/>
    <w:rsid w:val="00F858E4"/>
    <w:rsid w:val="00FB0905"/>
    <w:rsid w:val="00FB36A5"/>
    <w:rsid w:val="00FC48BA"/>
    <w:rsid w:val="00FD5F97"/>
    <w:rsid w:val="00FD65B6"/>
    <w:rsid w:val="00FE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B935"/>
  <w15:docId w15:val="{D68069B5-7C7F-4299-AC42-9547FA1F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맑은 고딕"/>
      <w:color w:val="00000A"/>
      <w:sz w:val="22"/>
      <w:lang w:val="en-GB" w:eastAsia="en-US"/>
    </w:rPr>
  </w:style>
  <w:style w:type="paragraph" w:styleId="1">
    <w:name w:val="heading 1"/>
    <w:basedOn w:val="Heading"/>
    <w:next w:val="a"/>
    <w:link w:val="1Char"/>
    <w:uiPriority w:val="9"/>
    <w:qFormat/>
    <w:pPr>
      <w:keepLines/>
      <w:numPr>
        <w:numId w:val="1"/>
      </w:numPr>
      <w:tabs>
        <w:tab w:val="left" w:pos="0"/>
        <w:tab w:val="left" w:pos="426"/>
      </w:tabs>
      <w:overflowPunct w:val="0"/>
      <w:spacing w:before="360" w:line="288" w:lineRule="auto"/>
      <w:textAlignment w:val="baseline"/>
      <w:outlineLvl w:val="0"/>
    </w:pPr>
    <w:rPr>
      <w:rFonts w:ascii="Arial" w:hAnsi="Arial"/>
      <w:sz w:val="32"/>
      <w:szCs w:val="32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pPr>
      <w:keepNext/>
      <w:ind w:left="3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uiPriority w:val="9"/>
    <w:qFormat/>
    <w:pPr>
      <w:keepLines/>
      <w:tabs>
        <w:tab w:val="left" w:pos="576"/>
      </w:tabs>
      <w:spacing w:before="120"/>
      <w:ind w:left="576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pPr>
      <w:keepLines w:val="0"/>
      <w:tabs>
        <w:tab w:val="left" w:pos="0"/>
        <w:tab w:val="left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</w:rPr>
  </w:style>
  <w:style w:type="paragraph" w:styleId="6">
    <w:name w:val="heading 6"/>
    <w:basedOn w:val="a"/>
    <w:next w:val="a"/>
    <w:link w:val="6Char"/>
    <w:uiPriority w:val="9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</w:rPr>
  </w:style>
  <w:style w:type="paragraph" w:styleId="7">
    <w:name w:val="heading 7"/>
    <w:basedOn w:val="a"/>
    <w:next w:val="a"/>
    <w:link w:val="7Char"/>
    <w:uiPriority w:val="9"/>
    <w:qFormat/>
    <w:pPr>
      <w:tabs>
        <w:tab w:val="left" w:pos="1296"/>
      </w:tabs>
      <w:spacing w:before="240" w:after="60"/>
      <w:ind w:left="1296" w:hanging="1296"/>
      <w:outlineLvl w:val="6"/>
    </w:pPr>
    <w:rPr>
      <w:rFonts w:eastAsia="바탕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uiPriority w:val="9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2Char">
    <w:name w:val="제목 2 Char"/>
    <w:link w:val="2"/>
    <w:uiPriority w:val="9"/>
    <w:qFormat/>
    <w:rPr>
      <w:rFonts w:ascii="Arial" w:eastAsia="Noto Sans CJK SC Regular" w:hAnsi="Arial" w:cs="FreeSans"/>
      <w:color w:val="00000A"/>
      <w:sz w:val="24"/>
      <w:szCs w:val="32"/>
      <w:lang w:val="en-GB" w:eastAsia="en-US"/>
    </w:rPr>
  </w:style>
  <w:style w:type="character" w:customStyle="1" w:styleId="4Char">
    <w:name w:val="제목 4 Char"/>
    <w:link w:val="4"/>
    <w:qFormat/>
    <w:rPr>
      <w:rFonts w:ascii="Arial" w:eastAsia="맑은 고딕" w:hAnsi="Arial"/>
      <w:sz w:val="24"/>
      <w:lang w:val="en-GB" w:eastAsia="en-US"/>
    </w:rPr>
  </w:style>
  <w:style w:type="character" w:customStyle="1" w:styleId="Char">
    <w:name w:val="머리글 Char"/>
    <w:link w:val="a3"/>
    <w:qFormat/>
    <w:rPr>
      <w:rFonts w:ascii="Arial" w:eastAsia="맑은 고딕" w:hAnsi="Arial"/>
      <w:b/>
      <w:sz w:val="18"/>
      <w:lang w:val="en-GB" w:eastAsia="en-US" w:bidi="ar-SA"/>
    </w:rPr>
  </w:style>
  <w:style w:type="character" w:customStyle="1" w:styleId="3Char">
    <w:name w:val="제목 3 Char"/>
    <w:link w:val="3"/>
    <w:semiHidden/>
    <w:qFormat/>
    <w:rPr>
      <w:rFonts w:ascii="맑은 고딕" w:eastAsia="맑은 고딕" w:hAnsi="맑은 고딕" w:cs="Times New Roman"/>
      <w:lang w:val="en-GB" w:eastAsia="en-US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Char0">
    <w:name w:val="메모 텍스트 Char"/>
    <w:link w:val="a6"/>
    <w:qFormat/>
    <w:rPr>
      <w:rFonts w:eastAsia="맑은 고딕"/>
      <w:lang w:val="en-GB"/>
    </w:rPr>
  </w:style>
  <w:style w:type="character" w:customStyle="1" w:styleId="Char1">
    <w:name w:val="메모 주제 Char"/>
    <w:link w:val="a7"/>
    <w:qFormat/>
    <w:rPr>
      <w:rFonts w:eastAsia="맑은 고딕"/>
      <w:b/>
      <w:bCs/>
      <w:lang w:val="en-GB"/>
    </w:rPr>
  </w:style>
  <w:style w:type="character" w:customStyle="1" w:styleId="Char2">
    <w:name w:val="바닥글 Char"/>
    <w:link w:val="a8"/>
    <w:qFormat/>
    <w:rPr>
      <w:rFonts w:eastAsia="맑은 고딕"/>
      <w:lang w:val="en-GB" w:eastAsia="en-US"/>
    </w:rPr>
  </w:style>
  <w:style w:type="character" w:customStyle="1" w:styleId="Bullet-3Char">
    <w:name w:val="Bullet-3 Char"/>
    <w:qFormat/>
    <w:rPr>
      <w:rFonts w:ascii="Book Antiqua" w:eastAsia="맑은 고딕" w:hAnsi="Book Antiqua"/>
      <w:sz w:val="22"/>
      <w:lang w:val="en-GB" w:eastAsia="en-US"/>
    </w:rPr>
  </w:style>
  <w:style w:type="character" w:customStyle="1" w:styleId="bulletlevel4Char">
    <w:name w:val="bullet level 4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Char3">
    <w:name w:val="본문 Char"/>
    <w:link w:val="a9"/>
    <w:qFormat/>
    <w:rPr>
      <w:rFonts w:ascii="Times" w:hAnsi="Times"/>
      <w:szCs w:val="24"/>
      <w:lang w:val="en-GB" w:eastAsia="en-US"/>
    </w:rPr>
  </w:style>
  <w:style w:type="character" w:customStyle="1" w:styleId="2Char0">
    <w:name w:val="스타일 스타일 양쪽 + 첫 줄:  2 글자 Char"/>
    <w:link w:val="20"/>
    <w:qFormat/>
    <w:rPr>
      <w:rFonts w:eastAsia="맑은 고딕" w:cs="바탕"/>
      <w:lang w:val="en-GB" w:eastAsia="en-US"/>
    </w:rPr>
  </w:style>
  <w:style w:type="character" w:customStyle="1" w:styleId="ZGSM">
    <w:name w:val="ZGSM"/>
    <w:qFormat/>
  </w:style>
  <w:style w:type="character" w:customStyle="1" w:styleId="NormalwithindentChar">
    <w:name w:val="Normal with indent Char"/>
    <w:link w:val="Normalwithindent"/>
    <w:qFormat/>
    <w:rPr>
      <w:rFonts w:eastAsia="맑은 고딕"/>
      <w:lang w:val="en-GB"/>
    </w:rPr>
  </w:style>
  <w:style w:type="character" w:styleId="aa">
    <w:name w:val="Strong"/>
    <w:uiPriority w:val="22"/>
    <w:qFormat/>
    <w:rPr>
      <w:b/>
      <w:bCs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00MainTextChar">
    <w:name w:val="00 Main Text Char"/>
    <w:link w:val="00MainText"/>
    <w:qFormat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맑은 고딕" w:cs="바탕"/>
      <w:lang w:val="en-GB" w:eastAsia="en-US"/>
    </w:rPr>
  </w:style>
  <w:style w:type="character" w:customStyle="1" w:styleId="maintextChar">
    <w:name w:val="main text Char"/>
    <w:qFormat/>
    <w:rPr>
      <w:rFonts w:eastAsia="맑은 고딕" w:cs="바탕"/>
      <w:lang w:val="en-GB"/>
    </w:rPr>
  </w:style>
  <w:style w:type="character" w:customStyle="1" w:styleId="Char4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rPr>
      <w:rFonts w:eastAsia="맑은 고딕"/>
      <w:lang w:val="en-GB" w:eastAsia="en-US"/>
    </w:rPr>
  </w:style>
  <w:style w:type="character" w:customStyle="1" w:styleId="RAN1bullet1Char">
    <w:name w:val="RAN1 bullet1 Char"/>
    <w:link w:val="RAN1bullet1"/>
    <w:qFormat/>
    <w:rPr>
      <w:rFonts w:ascii="Times" w:hAnsi="Times"/>
      <w:szCs w:val="24"/>
      <w:lang w:val="en-GB" w:eastAsia="en-US"/>
    </w:rPr>
  </w:style>
  <w:style w:type="character" w:customStyle="1" w:styleId="01Section1Char">
    <w:name w:val="01 Section1 Char"/>
    <w:link w:val="01Section1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Style1Char">
    <w:name w:val="Style1 Char"/>
    <w:link w:val="Style1"/>
    <w:qFormat/>
    <w:rPr>
      <w:rFonts w:eastAsia="맑은 고딕" w:cs="바탕"/>
      <w:lang w:val="en-GB" w:eastAsia="en-US"/>
    </w:rPr>
  </w:style>
  <w:style w:type="character" w:customStyle="1" w:styleId="0MaintextChar">
    <w:name w:val="0 Main text Char"/>
    <w:link w:val="0Maintext"/>
    <w:qFormat/>
    <w:rPr>
      <w:rFonts w:eastAsia="맑은 고딕" w:cs="바탕"/>
      <w:lang w:val="en-GB" w:eastAsia="en-US"/>
    </w:rPr>
  </w:style>
  <w:style w:type="character" w:customStyle="1" w:styleId="textChar">
    <w:name w:val="text Char"/>
    <w:qFormat/>
    <w:rPr>
      <w:rFonts w:ascii="Calibri" w:eastAsia="SimSun" w:hAnsi="Calibri"/>
      <w:sz w:val="24"/>
      <w:lang w:eastAsia="zh-CN"/>
    </w:rPr>
  </w:style>
  <w:style w:type="character" w:customStyle="1" w:styleId="bullet1Char">
    <w:name w:val="bullet1 Char"/>
    <w:qFormat/>
    <w:rPr>
      <w:rFonts w:ascii="Calibri" w:eastAsia="SimSun" w:hAnsi="Calibri"/>
      <w:sz w:val="24"/>
      <w:szCs w:val="24"/>
      <w:lang w:val="en-GB" w:eastAsia="zh-CN"/>
    </w:rPr>
  </w:style>
  <w:style w:type="character" w:customStyle="1" w:styleId="B1Zchn">
    <w:name w:val="B1 Zchn"/>
    <w:link w:val="B1"/>
    <w:qFormat/>
    <w:rPr>
      <w:rFonts w:eastAsia="맑은 고딕"/>
      <w:sz w:val="2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qFormat/>
    <w:rPr>
      <w:rFonts w:eastAsia="Times New Roman"/>
      <w:lang w:eastAsia="en-US"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Placeholder Text"/>
    <w:uiPriority w:val="99"/>
    <w:semiHidden/>
    <w:qFormat/>
    <w:rPr>
      <w:color w:val="808080"/>
    </w:rPr>
  </w:style>
  <w:style w:type="character" w:customStyle="1" w:styleId="Char5">
    <w:name w:val="문서 구조 Char"/>
    <w:link w:val="ae"/>
    <w:semiHidden/>
    <w:qFormat/>
    <w:rPr>
      <w:rFonts w:ascii="SimSun" w:eastAsia="SimSun" w:hAnsi="SimSun"/>
      <w:sz w:val="18"/>
      <w:szCs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6">
    <w:name w:val="캡션 Char"/>
    <w:link w:val="af"/>
    <w:uiPriority w:val="99"/>
    <w:qFormat/>
    <w:rPr>
      <w:rFonts w:eastAsia="맑은 고딕"/>
      <w:b/>
      <w:bCs/>
      <w:sz w:val="22"/>
      <w:lang w:val="en-GB" w:eastAsia="en-US"/>
    </w:rPr>
  </w:style>
  <w:style w:type="character" w:styleId="af0">
    <w:name w:val="page number"/>
    <w:basedOn w:val="a0"/>
    <w:uiPriority w:val="99"/>
    <w:semiHidden/>
    <w:unhideWhenUsed/>
    <w:qFormat/>
  </w:style>
  <w:style w:type="character" w:customStyle="1" w:styleId="5Char">
    <w:name w:val="제목 5 Char"/>
    <w:link w:val="5"/>
    <w:uiPriority w:val="9"/>
    <w:qFormat/>
    <w:rPr>
      <w:rFonts w:ascii="Arial" w:hAnsi="Arial"/>
      <w:b/>
      <w:bCs/>
      <w:iCs/>
      <w:sz w:val="18"/>
      <w:szCs w:val="26"/>
      <w:lang w:val="en-GB"/>
    </w:rPr>
  </w:style>
  <w:style w:type="character" w:customStyle="1" w:styleId="6Char">
    <w:name w:val="제목 6 Char"/>
    <w:link w:val="6"/>
    <w:uiPriority w:val="9"/>
    <w:qFormat/>
    <w:rPr>
      <w:rFonts w:ascii="Arial" w:hAnsi="Arial"/>
      <w:b/>
      <w:bCs/>
      <w:i/>
      <w:sz w:val="18"/>
      <w:szCs w:val="22"/>
      <w:lang w:val="en-GB"/>
    </w:rPr>
  </w:style>
  <w:style w:type="character" w:customStyle="1" w:styleId="7Char">
    <w:name w:val="제목 7 Char"/>
    <w:link w:val="7"/>
    <w:uiPriority w:val="9"/>
    <w:qFormat/>
    <w:rPr>
      <w:sz w:val="24"/>
      <w:szCs w:val="24"/>
      <w:lang w:val="en-GB"/>
    </w:rPr>
  </w:style>
  <w:style w:type="character" w:customStyle="1" w:styleId="8Char">
    <w:name w:val="제목 8 Char"/>
    <w:link w:val="8"/>
    <w:uiPriority w:val="9"/>
    <w:qFormat/>
    <w:rPr>
      <w:i/>
      <w:iCs/>
      <w:sz w:val="24"/>
      <w:szCs w:val="24"/>
      <w:lang w:val="en-GB"/>
    </w:rPr>
  </w:style>
  <w:style w:type="character" w:customStyle="1" w:styleId="9Char">
    <w:name w:val="제목 9 Char"/>
    <w:link w:val="9"/>
    <w:uiPriority w:val="9"/>
    <w:qFormat/>
    <w:rPr>
      <w:rFonts w:ascii="Arial" w:hAnsi="Arial"/>
      <w:sz w:val="22"/>
      <w:szCs w:val="22"/>
      <w:lang w:val="en-GB"/>
    </w:rPr>
  </w:style>
  <w:style w:type="character" w:customStyle="1" w:styleId="ListLabel1">
    <w:name w:val="ListLabel 1"/>
    <w:qFormat/>
    <w:rPr>
      <w:rFonts w:eastAsia="바탕"/>
      <w:lang w:val="en-AU"/>
    </w:rPr>
  </w:style>
  <w:style w:type="character" w:customStyle="1" w:styleId="ListLabel2">
    <w:name w:val="ListLabel 2"/>
    <w:qFormat/>
    <w:rPr>
      <w:rFonts w:cs="Courier New"/>
      <w:lang w:val="en-AU"/>
    </w:rPr>
  </w:style>
  <w:style w:type="character" w:customStyle="1" w:styleId="ListLabel3">
    <w:name w:val="ListLabel 3"/>
    <w:qFormat/>
    <w:rPr>
      <w:rFonts w:eastAsia="MS Mincho" w:cs="Times New Roman"/>
      <w:lang w:val="en-GB"/>
    </w:rPr>
  </w:style>
  <w:style w:type="character" w:customStyle="1" w:styleId="ListLabel4">
    <w:name w:val="ListLabel 4"/>
    <w:qFormat/>
    <w:rPr>
      <w:lang w:val="en-GB"/>
    </w:rPr>
  </w:style>
  <w:style w:type="character" w:customStyle="1" w:styleId="ListLabel5">
    <w:name w:val="ListLabel 5"/>
    <w:qFormat/>
    <w:rPr>
      <w:b/>
      <w:i w:val="0"/>
    </w:rPr>
  </w:style>
  <w:style w:type="character" w:customStyle="1" w:styleId="ListLabel6">
    <w:name w:val="ListLabel 6"/>
    <w:qFormat/>
    <w:rPr>
      <w:rFonts w:eastAsia="바탕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맑은 고딕"/>
      <w:b/>
      <w:sz w:val="18"/>
    </w:rPr>
  </w:style>
  <w:style w:type="character" w:customStyle="1" w:styleId="ListLabel32">
    <w:name w:val="ListLabel 32"/>
    <w:qFormat/>
    <w:rPr>
      <w:rFonts w:cs="Courier New"/>
      <w:sz w:val="18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eastAsia="맑은 고딕" w:cs="Times New Roman"/>
      <w:sz w:val="18"/>
    </w:rPr>
  </w:style>
  <w:style w:type="character" w:customStyle="1" w:styleId="ListLabel39">
    <w:name w:val="ListLabel 39"/>
    <w:qFormat/>
    <w:rPr>
      <w:rFonts w:cs="Courier New"/>
      <w:sz w:val="1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맑은 고딕" w:cs="Times New Roman"/>
      <w:sz w:val="18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맑은 고딕" w:cs="Times New Roman"/>
      <w:sz w:val="2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맑은 고딕"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Times New Roman" w:hAnsi="Times New Roman" w:cs="Courier New"/>
      <w:sz w:val="18"/>
    </w:rPr>
  </w:style>
  <w:style w:type="character" w:customStyle="1" w:styleId="ListLabel67">
    <w:name w:val="ListLabel 67"/>
    <w:qFormat/>
    <w:rPr>
      <w:rFonts w:ascii="Ericsson Hilda" w:hAnsi="Ericsson Hilda" w:cs="Courier New"/>
      <w:b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ascii="Times New Roman" w:hAnsi="Times New Roman" w:cs="Courier New"/>
      <w:sz w:val="20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eastAsia="SimSun" w:cs="Times New Roman"/>
      <w:sz w:val="18"/>
    </w:rPr>
  </w:style>
  <w:style w:type="character" w:customStyle="1" w:styleId="ListLabel88">
    <w:name w:val="ListLabel 88"/>
    <w:qFormat/>
    <w:rPr>
      <w:rFonts w:ascii="Times New Roman" w:eastAsia="맑은 고딕" w:hAnsi="Times New Roman" w:cs="Times New Roman"/>
      <w:sz w:val="1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eastAsia="바탕"/>
      <w:lang w:val="en-AU"/>
    </w:rPr>
  </w:style>
  <w:style w:type="character" w:customStyle="1" w:styleId="ListLabel117">
    <w:name w:val="ListLabel 117"/>
    <w:qFormat/>
    <w:rPr>
      <w:rFonts w:cs="Courier New"/>
      <w:lang w:val="en-AU"/>
    </w:rPr>
  </w:style>
  <w:style w:type="character" w:customStyle="1" w:styleId="ListLabel118">
    <w:name w:val="ListLabel 118"/>
    <w:qFormat/>
    <w:rPr>
      <w:rFonts w:eastAsia="MS Mincho" w:cs="Times New Roman"/>
      <w:lang w:val="en-GB"/>
    </w:rPr>
  </w:style>
  <w:style w:type="character" w:customStyle="1" w:styleId="ListLabel119">
    <w:name w:val="ListLabel 119"/>
    <w:qFormat/>
    <w:rPr>
      <w:lang w:val="en-GB"/>
    </w:rPr>
  </w:style>
  <w:style w:type="character" w:customStyle="1" w:styleId="ListLabel120">
    <w:name w:val="ListLabel 120"/>
    <w:qFormat/>
    <w:rPr>
      <w:b/>
      <w:i w:val="0"/>
    </w:rPr>
  </w:style>
  <w:style w:type="character" w:customStyle="1" w:styleId="ListLabel121">
    <w:name w:val="ListLabel 121"/>
    <w:qFormat/>
    <w:rPr>
      <w:rFonts w:eastAsia="바탕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eastAsia="맑은 고딕" w:cs="바탕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  <w:sz w:val="18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  <w:sz w:val="18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  <w:sz w:val="18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  <w:sz w:val="18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  <w:sz w:val="18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eastAsia="맑은 고딕"/>
      <w:b/>
      <w:sz w:val="18"/>
    </w:rPr>
  </w:style>
  <w:style w:type="character" w:customStyle="1" w:styleId="ListLabel194">
    <w:name w:val="ListLabel 194"/>
    <w:qFormat/>
    <w:rPr>
      <w:rFonts w:cs="Symbol"/>
      <w:sz w:val="18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  <w:sz w:val="18"/>
    </w:rPr>
  </w:style>
  <w:style w:type="character" w:customStyle="1" w:styleId="ListLabel204">
    <w:name w:val="ListLabel 204"/>
    <w:qFormat/>
    <w:rPr>
      <w:rFonts w:cs="Courier New"/>
      <w:sz w:val="18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  <w:sz w:val="1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Times New Roman"/>
      <w:sz w:val="18"/>
    </w:rPr>
  </w:style>
  <w:style w:type="character" w:customStyle="1" w:styleId="ListLabel222">
    <w:name w:val="ListLabel 222"/>
    <w:qFormat/>
    <w:rPr>
      <w:rFonts w:cs="Courier New"/>
      <w:sz w:val="18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  <w:sz w:val="18"/>
    </w:rPr>
  </w:style>
  <w:style w:type="character" w:customStyle="1" w:styleId="ListLabel231">
    <w:name w:val="ListLabel 231"/>
    <w:qFormat/>
    <w:rPr>
      <w:rFonts w:cs="Symbol"/>
      <w:b/>
      <w:sz w:val="18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  <w:b/>
      <w:sz w:val="18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  <w:b/>
      <w:sz w:val="18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Times New Roman"/>
      <w:sz w:val="18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Times New Roman"/>
      <w:sz w:val="20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  <w:sz w:val="20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  <w:sz w:val="18"/>
    </w:rPr>
  </w:style>
  <w:style w:type="character" w:customStyle="1" w:styleId="ListLabel295">
    <w:name w:val="ListLabel 295"/>
    <w:qFormat/>
    <w:rPr>
      <w:rFonts w:ascii="Times New Roman" w:hAnsi="Times New Roman" w:cs="Courier New"/>
      <w:sz w:val="18"/>
    </w:rPr>
  </w:style>
  <w:style w:type="character" w:customStyle="1" w:styleId="ListLabel296">
    <w:name w:val="ListLabel 296"/>
    <w:qFormat/>
    <w:rPr>
      <w:rFonts w:ascii="Times New Roman" w:hAnsi="Times New Roman" w:cs="Wingdings"/>
      <w:sz w:val="21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ascii="Ericsson Hilda" w:hAnsi="Ericsson Hilda" w:cs="Symbol"/>
    </w:rPr>
  </w:style>
  <w:style w:type="character" w:customStyle="1" w:styleId="ListLabel304">
    <w:name w:val="ListLabel 304"/>
    <w:qFormat/>
    <w:rPr>
      <w:rFonts w:ascii="Ericsson Hilda" w:hAnsi="Ericsson Hilda" w:cs="Courier New"/>
      <w:b/>
    </w:rPr>
  </w:style>
  <w:style w:type="character" w:customStyle="1" w:styleId="ListLabel305">
    <w:name w:val="ListLabel 305"/>
    <w:qFormat/>
    <w:rPr>
      <w:rFonts w:ascii="Ericsson Hilda" w:hAnsi="Ericsson Hilda" w:cs="Wingdings"/>
      <w:b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ascii="Times New Roman" w:hAnsi="Times New Roman" w:cs="Courier New"/>
      <w:sz w:val="20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Wingdings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Wingdings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Times New Roman"/>
      <w:sz w:val="18"/>
    </w:rPr>
  </w:style>
  <w:style w:type="character" w:customStyle="1" w:styleId="ListLabel376">
    <w:name w:val="ListLabel 376"/>
    <w:qFormat/>
    <w:rPr>
      <w:rFonts w:cs="Wingdings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Times New Roman"/>
      <w:sz w:val="18"/>
    </w:rPr>
  </w:style>
  <w:style w:type="character" w:customStyle="1" w:styleId="ListLabel385">
    <w:name w:val="ListLabel 385"/>
    <w:qFormat/>
    <w:rPr>
      <w:rFonts w:cs="Wingdings"/>
      <w:sz w:val="18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Wingdings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Wingdings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  <w:sz w:val="18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Courier New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  <w:sz w:val="18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  <w:sz w:val="18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  <w:sz w:val="18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  <w:sz w:val="18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  <w:sz w:val="18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바탕"/>
      <w:sz w:val="22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  <w:sz w:val="18"/>
    </w:rPr>
  </w:style>
  <w:style w:type="character" w:customStyle="1" w:styleId="ListLabel457">
    <w:name w:val="ListLabel 457"/>
    <w:qFormat/>
    <w:rPr>
      <w:rFonts w:cs="Courier New"/>
      <w:sz w:val="18"/>
    </w:rPr>
  </w:style>
  <w:style w:type="character" w:customStyle="1" w:styleId="ListLabel458">
    <w:name w:val="ListLabel 458"/>
    <w:qFormat/>
    <w:rPr>
      <w:rFonts w:cs="Wingdings"/>
      <w:sz w:val="18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  <w:sz w:val="18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rFonts w:ascii="Times" w:hAnsi="Times" w:cs="Symbol"/>
      <w:sz w:val="18"/>
    </w:rPr>
  </w:style>
  <w:style w:type="character" w:customStyle="1" w:styleId="ListLabel475">
    <w:name w:val="ListLabel 475"/>
    <w:qFormat/>
    <w:rPr>
      <w:rFonts w:cs="Courier New"/>
    </w:rPr>
  </w:style>
  <w:style w:type="character" w:customStyle="1" w:styleId="ListLabel476">
    <w:name w:val="ListLabel 476"/>
    <w:qFormat/>
    <w:rPr>
      <w:rFonts w:cs="Wingdings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Wingdings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Courier New"/>
    </w:rPr>
  </w:style>
  <w:style w:type="character" w:customStyle="1" w:styleId="ListLabel485">
    <w:name w:val="ListLabel 485"/>
    <w:qFormat/>
    <w:rPr>
      <w:rFonts w:cs="Wingdings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7">
    <w:name w:val="ListLabel 487"/>
    <w:qFormat/>
    <w:rPr>
      <w:rFonts w:cs="Courier New"/>
    </w:rPr>
  </w:style>
  <w:style w:type="character" w:customStyle="1" w:styleId="ListLabel488">
    <w:name w:val="ListLabel 488"/>
    <w:qFormat/>
    <w:rPr>
      <w:rFonts w:cs="Wingdings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  <w:sz w:val="18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cs="OpenSymbol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cs="OpenSymbol"/>
    </w:rPr>
  </w:style>
  <w:style w:type="character" w:customStyle="1" w:styleId="ListLabel544">
    <w:name w:val="ListLabel 544"/>
    <w:qFormat/>
    <w:rPr>
      <w:rFonts w:cs="OpenSymbol"/>
    </w:rPr>
  </w:style>
  <w:style w:type="character" w:customStyle="1" w:styleId="ListLabel545">
    <w:name w:val="ListLabel 545"/>
    <w:qFormat/>
    <w:rPr>
      <w:rFonts w:cs="OpenSymbol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9">
    <w:name w:val="Body Text"/>
    <w:basedOn w:val="a"/>
    <w:link w:val="Char3"/>
    <w:pPr>
      <w:spacing w:after="120"/>
      <w:jc w:val="both"/>
    </w:pPr>
    <w:rPr>
      <w:rFonts w:ascii="Times" w:eastAsia="바탕" w:hAnsi="Times"/>
      <w:szCs w:val="24"/>
    </w:rPr>
  </w:style>
  <w:style w:type="paragraph" w:styleId="af1">
    <w:name w:val="List"/>
    <w:basedOn w:val="a"/>
    <w:pPr>
      <w:ind w:left="100" w:hanging="200"/>
      <w:contextualSpacing/>
    </w:pPr>
  </w:style>
  <w:style w:type="paragraph" w:styleId="af">
    <w:name w:val="caption"/>
    <w:basedOn w:val="a"/>
    <w:next w:val="a"/>
    <w:link w:val="Char6"/>
    <w:uiPriority w:val="35"/>
    <w:unhideWhenUsed/>
    <w:qFormat/>
    <w:rPr>
      <w:b/>
      <w:b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3">
    <w:name w:val="header"/>
    <w:basedOn w:val="a"/>
    <w:link w:val="Char"/>
    <w:pPr>
      <w:widowControl w:val="0"/>
    </w:pPr>
    <w:rPr>
      <w:rFonts w:ascii="Arial" w:hAnsi="Arial"/>
      <w:b/>
      <w:sz w:val="18"/>
    </w:rPr>
  </w:style>
  <w:style w:type="paragraph" w:customStyle="1" w:styleId="CRCoverPage">
    <w:name w:val="CR Cover Page"/>
    <w:qFormat/>
    <w:pPr>
      <w:spacing w:after="120"/>
    </w:pPr>
    <w:rPr>
      <w:rFonts w:ascii="Arial" w:eastAsia="맑은 고딕" w:hAnsi="Arial"/>
      <w:color w:val="00000A"/>
      <w:sz w:val="22"/>
      <w:lang w:val="en-GB" w:eastAsia="en-US"/>
    </w:rPr>
  </w:style>
  <w:style w:type="paragraph" w:styleId="ab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ind w:left="800"/>
    </w:pPr>
  </w:style>
  <w:style w:type="paragraph" w:styleId="af2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qFormat/>
  </w:style>
  <w:style w:type="paragraph" w:styleId="a7">
    <w:name w:val="annotation subject"/>
    <w:basedOn w:val="a6"/>
    <w:link w:val="Char1"/>
    <w:qFormat/>
    <w:rPr>
      <w:b/>
      <w:bCs/>
    </w:rPr>
  </w:style>
  <w:style w:type="paragraph" w:customStyle="1" w:styleId="TAL">
    <w:name w:val="TAL"/>
    <w:basedOn w:val="a"/>
    <w:qFormat/>
    <w:pPr>
      <w:keepNext/>
      <w:keepLines/>
      <w:overflowPunct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qFormat/>
    <w:pPr>
      <w:keepNext/>
      <w:overflowPunct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8">
    <w:name w:val="footer"/>
    <w:basedOn w:val="a"/>
    <w:link w:val="Char2"/>
    <w:pPr>
      <w:tabs>
        <w:tab w:val="center" w:pos="4680"/>
        <w:tab w:val="right" w:pos="9360"/>
      </w:tabs>
    </w:pPr>
  </w:style>
  <w:style w:type="paragraph" w:customStyle="1" w:styleId="Bullet-3">
    <w:name w:val="Bullet-3"/>
    <w:basedOn w:val="a"/>
    <w:qFormat/>
    <w:pPr>
      <w:spacing w:after="0"/>
      <w:jc w:val="both"/>
    </w:pPr>
    <w:rPr>
      <w:rFonts w:ascii="Book Antiqua" w:hAnsi="Book Antiqua"/>
    </w:rPr>
  </w:style>
  <w:style w:type="paragraph" w:customStyle="1" w:styleId="bulletlevel1">
    <w:name w:val="bullet level 1"/>
    <w:basedOn w:val="Bullet-3"/>
    <w:qFormat/>
    <w:rPr>
      <w:lang w:val="en-AU"/>
    </w:rPr>
  </w:style>
  <w:style w:type="paragraph" w:customStyle="1" w:styleId="bulletlevel2">
    <w:name w:val="bullet level 2"/>
    <w:basedOn w:val="Bullet-3"/>
    <w:qFormat/>
    <w:rPr>
      <w:lang w:val="en-AU"/>
    </w:rPr>
  </w:style>
  <w:style w:type="paragraph" w:customStyle="1" w:styleId="bulletlevel4">
    <w:name w:val="bullet level 4"/>
    <w:basedOn w:val="Bullet-3"/>
    <w:qFormat/>
    <w:rPr>
      <w:lang w:val="en-AU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21">
    <w:name w:val="스타일 양쪽 첫 줄:  2 글자"/>
    <w:basedOn w:val="a"/>
    <w:qFormat/>
    <w:pPr>
      <w:spacing w:line="288" w:lineRule="auto"/>
      <w:ind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b"/>
    <w:qFormat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f3">
    <w:name w:val="스타일 양쪽"/>
    <w:basedOn w:val="a"/>
    <w:qFormat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22">
    <w:name w:val="스타일 스타일 양쪽 + 첫 줄:  2 글자"/>
    <w:basedOn w:val="a"/>
    <w:qFormat/>
    <w:pPr>
      <w:spacing w:before="120" w:after="120" w:line="288" w:lineRule="auto"/>
      <w:ind w:firstLine="200"/>
      <w:jc w:val="both"/>
    </w:pPr>
  </w:style>
  <w:style w:type="paragraph" w:customStyle="1" w:styleId="220">
    <w:name w:val="스타일 스타일 양쪽 첫 줄:  2 글자 + 첫 줄:  2 글자"/>
    <w:basedOn w:val="21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b"/>
    <w:qFormat/>
    <w:pPr>
      <w:spacing w:before="120" w:after="120" w:line="336" w:lineRule="auto"/>
      <w:ind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">
    <w:name w:val="스타일 스타일 양쪽 첫 줄:  2 글자 + 첫 줄:  0 글자"/>
    <w:basedOn w:val="21"/>
    <w:link w:val="2Char0"/>
    <w:qFormat/>
    <w:pPr>
      <w:spacing w:line="336" w:lineRule="auto"/>
      <w:ind w:firstLine="0"/>
    </w:pPr>
  </w:style>
  <w:style w:type="paragraph" w:customStyle="1" w:styleId="B1">
    <w:name w:val="B1"/>
    <w:basedOn w:val="af1"/>
    <w:link w:val="B1Zchn"/>
    <w:qFormat/>
    <w:pPr>
      <w:spacing w:after="120"/>
      <w:ind w:left="568" w:hanging="284"/>
    </w:pPr>
  </w:style>
  <w:style w:type="paragraph" w:customStyle="1" w:styleId="11nolineH1h1appheading1l1MemoHeading1h11">
    <w:name w:val="스타일 제목 1제목 1(no line)H1h1app heading 1l1Memo Heading 1h11..."/>
    <w:basedOn w:val="1"/>
    <w:qFormat/>
    <w:pPr>
      <w:numPr>
        <w:numId w:val="0"/>
      </w:numPr>
    </w:pPr>
    <w:rPr>
      <w:rFonts w:cs="바탕"/>
    </w:rPr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eastAsia="SimSun" w:hAnsi="Arial" w:cs="Arial"/>
      <w:color w:val="0000FF"/>
      <w:sz w:val="22"/>
      <w:lang w:eastAsia="zh-CN"/>
    </w:rPr>
  </w:style>
  <w:style w:type="paragraph" w:customStyle="1" w:styleId="ListBullet6">
    <w:name w:val="List Bullet 6"/>
    <w:qFormat/>
    <w:pPr>
      <w:widowControl w:val="0"/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  <w:jc w:val="both"/>
    </w:pPr>
    <w:rPr>
      <w:rFonts w:ascii="Times" w:eastAsia="MS Mincho" w:hAnsi="Times"/>
      <w:color w:val="00000A"/>
      <w:sz w:val="24"/>
    </w:rPr>
  </w:style>
  <w:style w:type="paragraph" w:styleId="50">
    <w:name w:val="List Bullet 5"/>
    <w:basedOn w:val="a"/>
    <w:qFormat/>
    <w:pPr>
      <w:ind w:left="1723" w:hanging="283"/>
      <w:contextualSpacing/>
    </w:pPr>
  </w:style>
  <w:style w:type="paragraph" w:customStyle="1" w:styleId="Figure">
    <w:name w:val="Figure"/>
    <w:basedOn w:val="a9"/>
    <w:next w:val="af"/>
    <w:qFormat/>
    <w:pPr>
      <w:keepNext/>
      <w:widowControl w:val="0"/>
      <w:spacing w:before="360"/>
    </w:pPr>
    <w:rPr>
      <w:rFonts w:ascii="Century" w:eastAsia="MS Mincho" w:hAnsi="Century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f"/>
    <w:qFormat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qFormat/>
    <w:pPr>
      <w:widowControl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</w:style>
  <w:style w:type="paragraph" w:customStyle="1" w:styleId="CharChar1">
    <w:name w:val="Char Char1"/>
    <w:basedOn w:val="a"/>
    <w:qFormat/>
    <w:pPr>
      <w:widowControl w:val="0"/>
      <w:spacing w:after="120"/>
      <w:jc w:val="both"/>
    </w:pPr>
    <w:rPr>
      <w:rFonts w:eastAsia="Arial Unicode MS" w:cs="Arial"/>
      <w:sz w:val="21"/>
      <w:lang w:eastAsia="zh-CN"/>
    </w:rPr>
  </w:style>
  <w:style w:type="paragraph" w:styleId="af4">
    <w:name w:val="Normal (Web)"/>
    <w:basedOn w:val="a"/>
    <w:uiPriority w:val="99"/>
    <w:unhideWhenUsed/>
    <w:qFormat/>
    <w:pPr>
      <w:spacing w:beforeAutospacing="1" w:afterAutospacing="1"/>
    </w:pPr>
    <w:rPr>
      <w:rFonts w:eastAsia="SimSun"/>
      <w:sz w:val="24"/>
      <w:szCs w:val="24"/>
      <w:lang w:val="en-US" w:eastAsia="ko-KR"/>
    </w:rPr>
  </w:style>
  <w:style w:type="paragraph" w:styleId="af5">
    <w:name w:val="Revision"/>
    <w:uiPriority w:val="99"/>
    <w:semiHidden/>
    <w:qFormat/>
    <w:rPr>
      <w:rFonts w:eastAsia="맑은 고딕"/>
      <w:color w:val="00000A"/>
      <w:sz w:val="22"/>
      <w:lang w:val="en-GB" w:eastAsia="en-US"/>
    </w:rPr>
  </w:style>
  <w:style w:type="paragraph" w:customStyle="1" w:styleId="00MainText">
    <w:name w:val="00 Main Text"/>
    <w:basedOn w:val="a"/>
    <w:link w:val="00MainTextChar"/>
    <w:qFormat/>
    <w:pPr>
      <w:spacing w:afterAutospacing="1" w:line="288" w:lineRule="auto"/>
      <w:ind w:firstLine="360"/>
      <w:jc w:val="both"/>
    </w:pPr>
    <w:rPr>
      <w:rFonts w:cs="바탕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="200"/>
      <w:jc w:val="both"/>
    </w:pPr>
    <w:rPr>
      <w:rFonts w:cs="바탕"/>
      <w:lang w:eastAsia="ko-KR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바탕" w:hAnsi="Times"/>
      <w:sz w:val="20"/>
      <w:szCs w:val="24"/>
    </w:rPr>
  </w:style>
  <w:style w:type="paragraph" w:customStyle="1" w:styleId="01Section1">
    <w:name w:val="01 Section1"/>
    <w:basedOn w:val="1"/>
    <w:link w:val="01Section1Char"/>
    <w:qFormat/>
    <w:pPr>
      <w:numPr>
        <w:numId w:val="0"/>
      </w:numPr>
      <w:spacing w:before="240" w:after="60"/>
      <w:jc w:val="both"/>
    </w:pPr>
  </w:style>
  <w:style w:type="paragraph" w:customStyle="1" w:styleId="Style1">
    <w:name w:val="Style1"/>
    <w:basedOn w:val="a"/>
    <w:link w:val="Style1Char"/>
    <w:qFormat/>
    <w:pPr>
      <w:spacing w:line="288" w:lineRule="auto"/>
      <w:ind w:firstLine="360"/>
      <w:jc w:val="both"/>
    </w:pPr>
    <w:rPr>
      <w:rFonts w:cs="바탕"/>
      <w:sz w:val="20"/>
    </w:rPr>
  </w:style>
  <w:style w:type="paragraph" w:customStyle="1" w:styleId="0Maintext">
    <w:name w:val="0 Main text"/>
    <w:basedOn w:val="maintext"/>
    <w:link w:val="0MaintextChar"/>
    <w:qFormat/>
    <w:pPr>
      <w:spacing w:before="0" w:afterAutospacing="1"/>
      <w:ind w:firstLine="360"/>
    </w:pPr>
    <w:rPr>
      <w:sz w:val="20"/>
      <w:lang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ascii="Calibri" w:eastAsia="SimSun" w:hAnsi="Calibri"/>
      <w:sz w:val="24"/>
      <w:lang w:val="en-US" w:eastAsia="zh-CN"/>
    </w:rPr>
  </w:style>
  <w:style w:type="paragraph" w:customStyle="1" w:styleId="bullet1">
    <w:name w:val="bullet1"/>
    <w:basedOn w:val="text"/>
    <w:qFormat/>
    <w:pPr>
      <w:widowControl/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360"/>
      </w:tabs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00000A"/>
      </w:pBdr>
      <w:overflowPunct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color w:val="00000A"/>
      <w:sz w:val="16"/>
      <w:lang w:val="en-GB" w:eastAsia="sv-SE"/>
    </w:rPr>
  </w:style>
  <w:style w:type="paragraph" w:customStyle="1" w:styleId="B3">
    <w:name w:val="B3"/>
    <w:basedOn w:val="a"/>
    <w:link w:val="B3Char"/>
    <w:qFormat/>
    <w:pPr>
      <w:ind w:left="1135" w:hanging="284"/>
    </w:pPr>
    <w:rPr>
      <w:rFonts w:eastAsia="Times New Roman"/>
      <w:sz w:val="20"/>
    </w:rPr>
  </w:style>
  <w:style w:type="paragraph" w:customStyle="1" w:styleId="10">
    <w:name w:val="列出段落1"/>
    <w:basedOn w:val="a"/>
    <w:uiPriority w:val="34"/>
    <w:qFormat/>
    <w:pPr>
      <w:spacing w:after="0"/>
      <w:ind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qFormat/>
    <w:pPr>
      <w:snapToGrid w:val="0"/>
      <w:spacing w:before="120" w:afterAutospacing="1"/>
      <w:jc w:val="both"/>
    </w:pPr>
    <w:rPr>
      <w:rFonts w:eastAsia="바탕"/>
      <w:b/>
      <w:sz w:val="28"/>
      <w:lang w:eastAsia="ko-KR"/>
    </w:rPr>
  </w:style>
  <w:style w:type="paragraph" w:styleId="af6">
    <w:name w:val="table of figures"/>
    <w:basedOn w:val="a"/>
    <w:next w:val="a"/>
    <w:uiPriority w:val="99"/>
    <w:unhideWhenUsed/>
    <w:qFormat/>
    <w:pPr>
      <w:overflowPunct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paragraph" w:styleId="ae">
    <w:name w:val="Document Map"/>
    <w:basedOn w:val="a"/>
    <w:link w:val="Char5"/>
    <w:semiHidden/>
    <w:unhideWhenUsed/>
    <w:qFormat/>
    <w:rPr>
      <w:rFonts w:ascii="SimSun" w:eastAsia="SimSun" w:hAnsi="SimSun"/>
      <w:sz w:val="18"/>
      <w:szCs w:val="18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customStyle="1" w:styleId="References">
    <w:name w:val="References"/>
    <w:basedOn w:val="af4"/>
    <w:qFormat/>
    <w:pPr>
      <w:widowControl w:val="0"/>
      <w:spacing w:beforeAutospacing="0" w:after="0" w:afterAutospacing="0"/>
      <w:jc w:val="both"/>
    </w:pPr>
    <w:rPr>
      <w:rFonts w:ascii="맑은 고딕" w:hAnsi="맑은 고딕" w:cs="Arial"/>
      <w:lang w:val="en-GB" w:eastAsia="zh-CN"/>
    </w:rPr>
  </w:style>
  <w:style w:type="paragraph" w:styleId="af7">
    <w:name w:val="No Spacing"/>
    <w:uiPriority w:val="1"/>
    <w:qFormat/>
    <w:rPr>
      <w:rFonts w:ascii="Ericsson Hilda" w:eastAsia="Times New Roman" w:hAnsi="Ericsson Hilda"/>
      <w:color w:val="00000A"/>
      <w:sz w:val="22"/>
      <w:lang w:val="en-GB" w:eastAsia="en-US"/>
    </w:rPr>
  </w:style>
  <w:style w:type="paragraph" w:customStyle="1" w:styleId="FrameContents">
    <w:name w:val="Frame Contents"/>
    <w:basedOn w:val="a"/>
    <w:qFormat/>
  </w:style>
  <w:style w:type="table" w:styleId="af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Classic 1"/>
    <w:basedOn w:val="a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4-Accent51">
    <w:name w:val="Grid Table 4 - Accent 51"/>
    <w:basedOn w:val="a1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PlainTable31">
    <w:name w:val="Plain Table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LGTdoc">
    <w:name w:val="LGTdoc_본문"/>
    <w:basedOn w:val="a"/>
    <w:link w:val="LGTdocChar"/>
    <w:qFormat/>
    <w:rsid w:val="008E4CA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color w:val="auto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8E4CA9"/>
    <w:rPr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1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6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45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494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027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0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43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0843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66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7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6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3352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1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8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7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00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46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4585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77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466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4DB7-4AE8-4D8D-9514-1448BC19BE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E62F6-05C8-413A-8F02-08CEEC46E4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5CEB6F-89AC-4B7C-BD1E-43256DC0C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FB8536-A00B-42F7-8351-19AEF394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김윤선</Manager>
  <Company>Samsung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Hyunseok Ryu</dc:creator>
  <cp:lastModifiedBy>류현석/표준연구팀(SR)/Principal Engineer/삼성전자</cp:lastModifiedBy>
  <cp:revision>9</cp:revision>
  <cp:lastPrinted>2019-10-25T15:56:00Z</cp:lastPrinted>
  <dcterms:created xsi:type="dcterms:W3CDTF">2021-11-24T04:50:00Z</dcterms:created>
  <dcterms:modified xsi:type="dcterms:W3CDTF">2021-11-29T00:52:00Z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CTP_NT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2019-01-18 11:19:50Z</vt:lpwstr>
  </property>
  <property fmtid="{D5CDD505-2E9C-101B-9397-08002B2CF9AE}" pid="7" name="CTP_WWID">
    <vt:lpwstr>NA</vt:lpwstr>
  </property>
  <property fmtid="{D5CDD505-2E9C-101B-9397-08002B2CF9AE}" pid="8" name="Company">
    <vt:lpwstr>Volkswagen AG</vt:lpwstr>
  </property>
  <property fmtid="{D5CDD505-2E9C-101B-9397-08002B2CF9AE}" pid="9" name="ContentTypeId">
    <vt:lpwstr>0x010100F0283E7EC9C6CD4A95FF212F4784411A</vt:lpwstr>
  </property>
  <property fmtid="{D5CDD505-2E9C-101B-9397-08002B2CF9AE}" pid="10" name="DocSecurity">
    <vt:i4>0</vt:i4>
  </property>
  <property fmtid="{D5CDD505-2E9C-101B-9397-08002B2CF9AE}" pid="11" name="EriCOLLCategory">
    <vt:lpwstr/>
  </property>
  <property fmtid="{D5CDD505-2E9C-101B-9397-08002B2CF9AE}" pid="12" name="EriCOLLCompetence">
    <vt:lpwstr/>
  </property>
  <property fmtid="{D5CDD505-2E9C-101B-9397-08002B2CF9AE}" pid="13" name="EriCOLLCountry">
    <vt:lpwstr/>
  </property>
  <property fmtid="{D5CDD505-2E9C-101B-9397-08002B2CF9AE}" pid="14" name="EriCOLLCustomer">
    <vt:lpwstr/>
  </property>
  <property fmtid="{D5CDD505-2E9C-101B-9397-08002B2CF9AE}" pid="15" name="EriCOLLOrganizationUnit">
    <vt:lpwstr/>
  </property>
  <property fmtid="{D5CDD505-2E9C-101B-9397-08002B2CF9AE}" pid="16" name="EriCOLLProcess">
    <vt:lpwstr/>
  </property>
  <property fmtid="{D5CDD505-2E9C-101B-9397-08002B2CF9AE}" pid="17" name="EriCOLLProducts">
    <vt:lpwstr/>
  </property>
  <property fmtid="{D5CDD505-2E9C-101B-9397-08002B2CF9AE}" pid="18" name="EriCOLLProjects">
    <vt:lpwstr/>
  </property>
  <property fmtid="{D5CDD505-2E9C-101B-9397-08002B2CF9AE}" pid="19" name="HyperlinksChanged">
    <vt:bool>false</vt:bool>
  </property>
  <property fmtid="{D5CDD505-2E9C-101B-9397-08002B2CF9AE}" pid="20" name="LinksUpToDate">
    <vt:bool>false</vt:bool>
  </property>
  <property fmtid="{D5CDD505-2E9C-101B-9397-08002B2CF9AE}" pid="21" name="MSIP_Label_0359f705-2ba0-454b-9cfc-6ce5bcaac040_Application">
    <vt:lpwstr>Microsoft Azure Information Protection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Extended_MSFT_Method">
    <vt:lpwstr>Automatic</vt:lpwstr>
  </property>
  <property fmtid="{D5CDD505-2E9C-101B-9397-08002B2CF9AE}" pid="24" name="MSIP_Label_0359f705-2ba0-454b-9cfc-6ce5bcaac040_Name">
    <vt:lpwstr>C2 General</vt:lpwstr>
  </property>
  <property fmtid="{D5CDD505-2E9C-101B-9397-08002B2CF9AE}" pid="25" name="MSIP_Label_0359f705-2ba0-454b-9cfc-6ce5bcaac040_Owner">
    <vt:lpwstr>tim.frost@vodafone.com</vt:lpwstr>
  </property>
  <property fmtid="{D5CDD505-2E9C-101B-9397-08002B2CF9AE}" pid="26" name="MSIP_Label_0359f705-2ba0-454b-9cfc-6ce5bcaac040_SetDate">
    <vt:lpwstr>2019-11-08T21:36:53.5609136Z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TWinEqns">
    <vt:bool>true</vt:bool>
  </property>
  <property fmtid="{D5CDD505-2E9C-101B-9397-08002B2CF9AE}" pid="29" name="NSCPROP">
    <vt:lpwstr>NSCCustomProperty</vt:lpwstr>
  </property>
  <property fmtid="{D5CDD505-2E9C-101B-9397-08002B2CF9AE}" pid="30" name="ScaleCrop">
    <vt:bool>false</vt:bool>
  </property>
  <property fmtid="{D5CDD505-2E9C-101B-9397-08002B2CF9AE}" pid="31" name="Sensitivity">
    <vt:lpwstr>C2 General</vt:lpwstr>
  </property>
  <property fmtid="{D5CDD505-2E9C-101B-9397-08002B2CF9AE}" pid="32" name="ShareDoc">
    <vt:bool>false</vt:bool>
  </property>
  <property fmtid="{D5CDD505-2E9C-101B-9397-08002B2CF9AE}" pid="33" name="TaxKeyword">
    <vt:lpwstr/>
  </property>
  <property fmtid="{D5CDD505-2E9C-101B-9397-08002B2CF9AE}" pid="34" name="TitusGUID">
    <vt:lpwstr>014f71fb-8884-4e90-8c41-57e3ba1bff8f</vt:lpwstr>
  </property>
  <property fmtid="{D5CDD505-2E9C-101B-9397-08002B2CF9AE}" pid="35" name="_change">
    <vt:lpwstr/>
  </property>
  <property fmtid="{D5CDD505-2E9C-101B-9397-08002B2CF9AE}" pid="36" name="_dlc_DocIdItemGuid">
    <vt:lpwstr>61cc54eb-37ba-4b84-b3ee-ac0795be1aaf</vt:lpwstr>
  </property>
  <property fmtid="{D5CDD505-2E9C-101B-9397-08002B2CF9AE}" pid="37" name="_full-control">
    <vt:lpwstr/>
  </property>
  <property fmtid="{D5CDD505-2E9C-101B-9397-08002B2CF9AE}" pid="38" name="_readonly">
    <vt:lpwstr/>
  </property>
  <property fmtid="{D5CDD505-2E9C-101B-9397-08002B2CF9AE}" pid="39" name="sflag">
    <vt:lpwstr>1572494374</vt:lpwstr>
  </property>
</Properties>
</file>